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in</w:t>
      </w:r>
      <w:r>
        <w:t xml:space="preserve"> </w:t>
      </w:r>
      <w:r>
        <w:t xml:space="preserve">Argentina</w:t>
      </w:r>
      <w:r>
        <w:t xml:space="preserve"> </w:t>
      </w:r>
      <w:r>
        <w:t xml:space="preserve">Córdoba</w:t>
      </w:r>
    </w:p>
    <w:bookmarkStart w:id="29" w:name="X547216bd49efec6623f0f0fcb07059e130fc5e6"/>
    <w:p>
      <w:pPr>
        <w:pStyle w:val="Heading1"/>
      </w:pPr>
      <w:r>
        <w:t xml:space="preserve">Project Report: Strategic Implementation of Comprehensive Legal Services in Argentina Córdoba</w:t>
      </w:r>
    </w:p>
    <w:bookmarkStart w:id="20" w:name="executive-summary"/>
    <w:p>
      <w:pPr>
        <w:pStyle w:val="Heading2"/>
      </w:pPr>
      <w:r>
        <w:t xml:space="preserve">1. Executive Summary</w:t>
      </w:r>
    </w:p>
    <w:p>
      <w:pPr>
        <w:pStyle w:val="FirstParagraph"/>
      </w:pPr>
      <w:r>
        <w:t xml:space="preserve">This Project Report outlines the strategic framework, operational requirements, and legal implications regarding the establishment and operation of a comprehensive legal service entity within the jurisdiction of Argentina Córdoba. As a vital hub in the province’s economic and social landscape, Córdoba demands high standards of juridical expertise tailored to local regulations. This document serves as a foundational guide for stakeholders aiming to navigate the complex legal environment specific to this region, ensuring compliance with national codes while addressing unique provincial nuances.</w:t>
      </w:r>
    </w:p>
    <w:bookmarkEnd w:id="20"/>
    <w:bookmarkStart w:id="21" w:name="introduction-and-contextual-background"/>
    <w:p>
      <w:pPr>
        <w:pStyle w:val="Heading2"/>
      </w:pPr>
      <w:r>
        <w:t xml:space="preserve">2. Introduction and Contextual Background</w:t>
      </w:r>
    </w:p>
    <w:p>
      <w:pPr>
        <w:pStyle w:val="FirstParagraph"/>
      </w:pPr>
      <w:r>
        <w:t xml:space="preserve">The city of Córdoba holds a distinctive position in the Argentine Republic, serving not only as a cultural and educational capital but also as a critical center for commerce, industry, and technology. Consequently, the demand for professional</w:t>
      </w:r>
      <w:r>
        <w:t xml:space="preserve"> </w:t>
      </w:r>
      <w:r>
        <w:rPr>
          <w:bCs/>
          <w:b/>
        </w:rPr>
        <w:t xml:space="preserve">Lawyer</w:t>
      </w:r>
      <w:r>
        <w:t xml:space="preserve"> </w:t>
      </w:r>
      <w:r>
        <w:t xml:space="preserve">services in Argentina Córdoba has surged in recent years. This increase is driven by urban expansion, foreign investment incentives within the province, and the evolving nature of local commercial activities.</w:t>
      </w:r>
    </w:p>
    <w:p>
      <w:pPr>
        <w:pStyle w:val="BodyText"/>
      </w:pPr>
      <w:r>
        <w:t xml:space="preserve">The primary objective of this report is to detail how a legal practice can effectively serve clients in this dynamic environment. It emphasizes that understanding the specific judicial procedures, provincial laws, and cultural expectations of Argentina Córdoba is paramount for any legal entity seeking success. A generic approach to law does not suffice; rather, a localized strategy that respects the traditions and current legislative reforms of the region is required.</w:t>
      </w:r>
    </w:p>
    <w:bookmarkEnd w:id="21"/>
    <w:bookmarkStart w:id="24" w:name="X3e5029bfae0ae4e6565bb974c9c0ca7a78ffec8"/>
    <w:p>
      <w:pPr>
        <w:pStyle w:val="Heading2"/>
      </w:pPr>
      <w:r>
        <w:t xml:space="preserve">3. Legal Framework and Jurisdictional Specifics</w:t>
      </w:r>
    </w:p>
    <w:p>
      <w:pPr>
        <w:pStyle w:val="FirstParagraph"/>
      </w:pPr>
      <w:r>
        <w:t xml:space="preserve">To operate successfully as a</w:t>
      </w:r>
      <w:r>
        <w:t xml:space="preserve"> </w:t>
      </w:r>
      <w:r>
        <w:rPr>
          <w:bCs/>
          <w:b/>
        </w:rPr>
        <w:t xml:space="preserve">Lawyer</w:t>
      </w:r>
      <w:r>
        <w:t xml:space="preserve"> </w:t>
      </w:r>
      <w:r>
        <w:t xml:space="preserve">in Argentina Córdoba, one must possess a thorough understanding of the dual-layer legal system comprising national and provincial statutes. While the National Civil and Commercial Code applies uniformly across the country, Argentina Córdoba enforces specific procedural regulations and local ordinances that dictate how cases are managed.</w:t>
      </w:r>
    </w:p>
    <w:bookmarkStart w:id="22" w:name="provincial-civil-procedure"/>
    <w:p>
      <w:pPr>
        <w:pStyle w:val="Heading3"/>
      </w:pPr>
      <w:r>
        <w:t xml:space="preserve">3.1 Provincial Civil Procedure</w:t>
      </w:r>
    </w:p>
    <w:p>
      <w:pPr>
        <w:pStyle w:val="FirstParagraph"/>
      </w:pPr>
      <w:r>
        <w:t xml:space="preserve">The Provincial Court of Justice in Córdoba operates under its own procedural code. Legal professionals must be adept at navigating these specific timelines, filing requirements, and evidentiary standards. Missteps in procedural compliance can lead to significant delays or the dismissal of vital claims, underscoring the need for specialized knowledge.</w:t>
      </w:r>
    </w:p>
    <w:bookmarkEnd w:id="22"/>
    <w:bookmarkStart w:id="23" w:name="commercial-and-tax-law"/>
    <w:p>
      <w:pPr>
        <w:pStyle w:val="Heading3"/>
      </w:pPr>
      <w:r>
        <w:t xml:space="preserve">3.2 Commercial and Tax Law</w:t>
      </w:r>
    </w:p>
    <w:p>
      <w:pPr>
        <w:pStyle w:val="FirstParagraph"/>
      </w:pPr>
      <w:r>
        <w:t xml:space="preserve">Córdoba is a powerhouse in automotive manufacturing, software development, and agriculture. Therefore, legal services must address complex commercial disputes, intellectual property rights related to tech innovation, and tax obligations specific to the provincial government. A robust legal strategy for clients in Argentina Córdoba must integrate these commercial realities with solid legal defense mechanisms.</w:t>
      </w:r>
    </w:p>
    <w:bookmarkEnd w:id="23"/>
    <w:bookmarkEnd w:id="24"/>
    <w:bookmarkStart w:id="25" w:name="key-service-areas-for-legal-practice"/>
    <w:p>
      <w:pPr>
        <w:pStyle w:val="Heading2"/>
      </w:pPr>
      <w:r>
        <w:t xml:space="preserve">4. Key Service Areas for Legal Practice</w:t>
      </w:r>
    </w:p>
    <w:p>
      <w:pPr>
        <w:pStyle w:val="FirstParagraph"/>
      </w:pPr>
      <w:r>
        <w:t xml:space="preserve">The scope of practice for a modern</w:t>
      </w:r>
      <w:r>
        <w:t xml:space="preserve"> </w:t>
      </w:r>
      <w:r>
        <w:rPr>
          <w:bCs/>
          <w:b/>
        </w:rPr>
        <w:t xml:space="preserve">Lawyer</w:t>
      </w:r>
      <w:r>
        <w:t xml:space="preserve"> </w:t>
      </w:r>
      <w:r>
        <w:t xml:space="preserve">in Argentina Córdoba extends beyond traditional litigation. The following areas represent the highest demand and critical importance in the current market:</w:t>
      </w:r>
    </w:p>
    <w:p>
      <w:pPr>
        <w:numPr>
          <w:ilvl w:val="0"/>
          <w:numId w:val="1001"/>
        </w:numPr>
        <w:pStyle w:val="Compact"/>
      </w:pPr>
      <w:r>
        <w:rPr>
          <w:bCs/>
          <w:b/>
        </w:rPr>
        <w:t xml:space="preserve">Familial Law:</w:t>
      </w:r>
      <w:r>
        <w:t xml:space="preserve"> </w:t>
      </w:r>
      <w:r>
        <w:t xml:space="preserve">With high population density and diverse family structures, issues regarding divorce, child custody, and alimony are prevalent. Legal representation here requires empathy combined with strict adherence to provincial mediation protocols.</w:t>
      </w:r>
    </w:p>
    <w:p>
      <w:pPr>
        <w:numPr>
          <w:ilvl w:val="0"/>
          <w:numId w:val="1001"/>
        </w:numPr>
        <w:pStyle w:val="Compact"/>
      </w:pPr>
      <w:r>
        <w:rPr>
          <w:bCs/>
          <w:b/>
        </w:rPr>
        <w:t xml:space="preserve">Labor Law:</w:t>
      </w:r>
      <w:r>
        <w:t xml:space="preserve"> </w:t>
      </w:r>
      <w:r>
        <w:t xml:space="preserve">Given the large industrial workforce in Córdoba, disputes involving wrongful termination, workplace accidents (managed through specific provincial insurance entities), and union negotiations are frequent. Lawyers must be skilled in both administrative labor tribunals and judicial courts.</w:t>
      </w:r>
    </w:p>
    <w:p>
      <w:pPr>
        <w:numPr>
          <w:ilvl w:val="0"/>
          <w:numId w:val="1001"/>
        </w:numPr>
        <w:pStyle w:val="Compact"/>
      </w:pPr>
      <w:r>
        <w:rPr>
          <w:bCs/>
          <w:b/>
        </w:rPr>
        <w:t xml:space="preserve">Real Estate and Urban Development:</w:t>
      </w:r>
      <w:r>
        <w:t xml:space="preserve"> </w:t>
      </w:r>
      <w:r>
        <w:t xml:space="preserve">As Argentina Córdoba continues to expand its urban footprint, property rights disputes, lease agreements, and construction law have become central to legal practice. Navigating the local zoning laws requires precise expertise.</w:t>
      </w:r>
    </w:p>
    <w:p>
      <w:pPr>
        <w:numPr>
          <w:ilvl w:val="0"/>
          <w:numId w:val="1001"/>
        </w:numPr>
        <w:pStyle w:val="Compact"/>
      </w:pPr>
      <w:r>
        <w:rPr>
          <w:bCs/>
          <w:b/>
        </w:rPr>
        <w:t xml:space="preserve">Criminal Defense:</w:t>
      </w:r>
      <w:r>
        <w:t xml:space="preserve"> </w:t>
      </w:r>
      <w:r>
        <w:t xml:space="preserve">The provincial penal code dictates specific sentencing guidelines and defense strategies. Effective representation in criminal matters requires a deep understanding of local jurisprudence and pre-trial detention protocols common in the region.</w:t>
      </w:r>
    </w:p>
    <w:bookmarkEnd w:id="25"/>
    <w:bookmarkStart w:id="26" w:name="operational-strategy-and-ethics"/>
    <w:p>
      <w:pPr>
        <w:pStyle w:val="Heading2"/>
      </w:pPr>
      <w:r>
        <w:t xml:space="preserve">5. Operational Strategy and Ethics</w:t>
      </w:r>
    </w:p>
    <w:p>
      <w:pPr>
        <w:pStyle w:val="FirstParagraph"/>
      </w:pPr>
      <w:r>
        <w:t xml:space="preserve">The ethical practice of law is non-negotiable. The College of Lawyers of Córdoba (Ilustre Colegio de Abogados de Córdoba) enforces strict codes of conduct. Any legal project involving a</w:t>
      </w:r>
      <w:r>
        <w:t xml:space="preserve"> </w:t>
      </w:r>
      <w:r>
        <w:rPr>
          <w:bCs/>
          <w:b/>
        </w:rPr>
        <w:t xml:space="preserve">Lawyer</w:t>
      </w:r>
      <w:r>
        <w:t xml:space="preserve"> </w:t>
      </w:r>
      <w:r>
        <w:t xml:space="preserve">must prioritize transparency, confidentiality, and the defense of client rights above all else.</w:t>
      </w:r>
    </w:p>
    <w:p>
      <w:pPr>
        <w:pStyle w:val="BodyText"/>
      </w:pPr>
      <w:r>
        <w:t xml:space="preserve">Operational efficiency in Argentina Córdoba can be enhanced through digitalization. While traditional face-to-face interactions remain culturally significant in legal negotiations, the integration of secure digital case management systems allows for better tracking of court dates and document submission, which is crucial given the often-heavy backlog of cases in provincial courts.</w:t>
      </w:r>
    </w:p>
    <w:bookmarkEnd w:id="26"/>
    <w:bookmarkStart w:id="27" w:name="challenges-and-risk-management"/>
    <w:p>
      <w:pPr>
        <w:pStyle w:val="Heading2"/>
      </w:pPr>
      <w:r>
        <w:t xml:space="preserve">6. Challenges and Risk Management</w:t>
      </w:r>
    </w:p>
    <w:p>
      <w:pPr>
        <w:pStyle w:val="FirstParagraph"/>
      </w:pPr>
      <w:r>
        <w:t xml:space="preserve">Several challenges are inherent to practicing law in this region. Economic volatility affects client capacity to pay for services, requiring flexible fee structures and alternative dispute resolution mechanisms. Furthermore, the bureaucratic nature of some provincial institutions can slow down legal processes significantly.</w:t>
      </w:r>
    </w:p>
    <w:p>
      <w:pPr>
        <w:pStyle w:val="BodyText"/>
      </w:pPr>
      <w:r>
        <w:t xml:space="preserve">Mitigation strategies include maintaining strong networks with court registrars, staying updated on legislative changes affecting Argentina Córdoba specifically, and utilizing mediation as a primary tool to resolve conflicts outside the traditional courtroom setting whenever possible.</w:t>
      </w:r>
    </w:p>
    <w:bookmarkEnd w:id="27"/>
    <w:bookmarkStart w:id="28" w:name="conclusion"/>
    <w:p>
      <w:pPr>
        <w:pStyle w:val="Heading2"/>
      </w:pPr>
      <w:r>
        <w:t xml:space="preserve">7. Conclusion</w:t>
      </w:r>
    </w:p>
    <w:p>
      <w:pPr>
        <w:pStyle w:val="FirstParagraph"/>
      </w:pPr>
      <w:r>
        <w:t xml:space="preserve">In conclusion, the establishment of a legal practice focused on Argentina Córdoba requires a nuanced approach that respects local traditions while leveraging modern legal strategies. The role of the</w:t>
      </w:r>
      <w:r>
        <w:t xml:space="preserve"> </w:t>
      </w:r>
      <w:r>
        <w:rPr>
          <w:bCs/>
          <w:b/>
        </w:rPr>
        <w:t xml:space="preserve">Lawyer</w:t>
      </w:r>
      <w:r>
        <w:t xml:space="preserve"> </w:t>
      </w:r>
      <w:r>
        <w:t xml:space="preserve">in this context is not merely that of an advocate but also as a strategic advisor who understands the economic and social fabric of the province.</w:t>
      </w:r>
    </w:p>
    <w:p>
      <w:pPr>
        <w:pStyle w:val="BodyText"/>
      </w:pPr>
      <w:r>
        <w:t xml:space="preserve">This Project Report affirms that success in this market depends on specialized knowledge, ethical integrity, and adaptability to the evolving legal landscape of Argentina Córdoba. By adhering to these guidelines, legal professionals can provide invaluable service to their clients, ensuring justice is served efficiently and effectively within the specific jurisdiction of Córdoba.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in Argentina Córdoba</dc:title>
  <dc:creator/>
  <dc:language>en</dc:language>
  <cp:keywords/>
  <dcterms:created xsi:type="dcterms:W3CDTF">2026-07-29T12:08:20Z</dcterms:created>
  <dcterms:modified xsi:type="dcterms:W3CDTF">2026-07-29T12:08:20Z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