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Representation</w:t>
      </w:r>
      <w:r>
        <w:t xml:space="preserve"> </w:t>
      </w:r>
      <w:r>
        <w:t xml:space="preserve">and</w:t>
      </w:r>
      <w:r>
        <w:t xml:space="preserve"> </w:t>
      </w:r>
      <w:r>
        <w:t xml:space="preserve">Advocacy</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20" w:name="X97dfe51744e4b0e85f07b609b29a3617c7cb5b4"/>
    <w:p>
      <w:pPr>
        <w:pStyle w:val="Heading1"/>
      </w:pPr>
      <w:r>
        <w:t xml:space="preserve">Project Report: Legal Representation and Advocacy Services in Bangladesh Dhaka</w:t>
      </w:r>
    </w:p>
    <w:p>
      <w:pPr>
        <w:pStyle w:val="FirstParagraph"/>
      </w:pPr>
      <w:r>
        <w:rPr>
          <w:bCs/>
          <w:b/>
        </w:rPr>
        <w:t xml:space="preserve">Date:</w:t>
      </w:r>
      <w:r>
        <w:t xml:space="preserve"> </w:t>
      </w:r>
      <w:r>
        <w:t xml:space="preserve">October 26, 2023</w:t>
      </w:r>
      <w:r>
        <w:br/>
      </w:r>
      <w:r>
        <w:rPr>
          <w:bCs/>
          <w:b/>
        </w:rPr>
        <w:t xml:space="preserve">To:</w:t>
      </w:r>
      <w:r>
        <w:t xml:space="preserve">The Stakeholders of the Legal Aid Initiative</w:t>
      </w:r>
      <w:r>
        <w:br/>
      </w:r>
    </w:p>
    <w:p>
      <w:pPr>
        <w:pStyle w:val="BodyText"/>
      </w:pPr>
      <w:r>
        <w:t xml:space="preserve">From:Project Management Office</w:t>
      </w:r>
      <w:r>
        <w:br/>
      </w:r>
      <w:r>
        <w:rPr>
          <w:bCs/>
          <w:b/>
        </w:rPr>
        <w:t xml:space="preserve">Subject:</w:t>
      </w:r>
      <w:r>
        <w:t xml:space="preserve"> </w:t>
      </w:r>
      <w:r>
        <w:t xml:space="preserve">An Comprehensive Analysis of Legal Services in Bangladesh Dhaka</w:t>
      </w:r>
    </w:p>
    <w:bookmarkEnd w:id="20"/>
    <w:bookmarkStart w:id="21" w:name="introduction-and-background"/>
    <w:p>
      <w:pPr>
        <w:pStyle w:val="Heading1"/>
      </w:pPr>
      <w:r>
        <w:t xml:space="preserve">. Introduction and Background</w:t>
      </w:r>
    </w:p>
    <w:p>
      <w:pPr>
        <w:pStyle w:val="FirstParagraph"/>
      </w:pPr>
      <w:r>
        <w:t xml:space="preserve">The legal landscape in</w:t>
      </w:r>
      <w:r>
        <w:t xml:space="preserve"> </w:t>
      </w:r>
      <w:r>
        <w:rPr>
          <w:bCs/>
          <w:b/>
        </w:rPr>
        <w:t xml:space="preserve">Bangladesh Dhaka</w:t>
      </w:r>
      <w:r>
        <w:t xml:space="preserve">, the capital city and economic hub, is characterized by a complex interplay of statutory laws, customary practices, and a rapidly evolving judicial framework. As one of the most densely populated urban centers in South Asia,</w:t>
      </w:r>
      <w:r>
        <w:t xml:space="preserve"> </w:t>
      </w:r>
      <w:r>
        <w:rPr>
          <w:bCs/>
          <w:b/>
        </w:rPr>
        <w:t xml:space="preserve">Bangladesh Dhaka</w:t>
      </w:r>
      <w:r>
        <w:t xml:space="preserve"> </w:t>
      </w:r>
      <w:r>
        <w:t xml:space="preserve">faces unique challenges regarding property rights, labor disputes, corporate compliance, and criminal justice. This</w:t>
      </w:r>
      <w:r>
        <w:t xml:space="preserve"> </w:t>
      </w:r>
      <w:r>
        <w:rPr>
          <w:bCs/>
          <w:b/>
        </w:rPr>
        <w:t xml:space="preserve">Project Report</w:t>
      </w:r>
      <w:r>
        <w:t xml:space="preserve"> </w:t>
      </w:r>
      <w:r>
        <w:t xml:space="preserve">aims to provide an exhaustive analysis of the current status of legal services within this metropolitan jurisdiction. The primary focus is to evaluate the accessibility quality and efficiency of a qualified</w:t>
      </w:r>
      <w:r>
        <w:t xml:space="preserve"> </w:t>
      </w:r>
      <w:r>
        <w:rPr>
          <w:bCs/>
          <w:b/>
        </w:rPr>
        <w:t xml:space="preserve">Lawyer</w:t>
      </w:r>
    </w:p>
    <w:p>
      <w:pPr>
        <w:pStyle w:val="BodyText"/>
      </w:pPr>
      <w:r>
        <w:t xml:space="preserve">The urbanization rate in</w:t>
      </w:r>
    </w:p>
    <w:p>
      <w:pPr>
        <w:pStyle w:val="BodyText"/>
      </w:pPr>
      <w:r>
        <w:t xml:space="preserve">Bangladesh Dhaka has led to an exponential increase in legal disputes. From land grabs and housing society conflicts to intellectual property theft and commercial arbitration, the volume of cases handled by courts in this region is staggering. Consequently, the role of a competent</w:t>
      </w:r>
      <w:r>
        <w:t xml:space="preserve"> </w:t>
      </w:r>
      <w:r>
        <w:rPr>
          <w:bCs/>
          <w:b/>
        </w:rPr>
        <w:t xml:space="preserve">Lawyer</w:t>
      </w:r>
      <w:r>
        <w:t xml:space="preserve">Bangladesh Dhaka.</w:t>
      </w:r>
    </w:p>
    <w:bookmarkEnd w:id="21"/>
    <w:bookmarkStart w:id="22" w:name="Xc2a522c87525026850551fd88f6d92099dd117d"/>
    <w:p>
      <w:pPr>
        <w:pStyle w:val="Heading1"/>
      </w:pPr>
      <w:r>
        <w:t xml:space="preserve">. Objectives of the Legal Service Framework</w:t>
      </w:r>
    </w:p>
    <w:p>
      <w:pPr>
        <w:pStyle w:val="FirstParagraph"/>
      </w:pPr>
      <w:r>
        <w:t xml:space="preserve">The core objectives of integrating robust legal support systems in</w:t>
      </w:r>
      <w:r>
        <w:t xml:space="preserve"> </w:t>
      </w:r>
      <w:r>
        <w:rPr>
          <w:bCs/>
          <w:b/>
        </w:rPr>
        <w:t xml:space="preserve">Bangladesh Dhaka</w:t>
      </w:r>
      <w:r>
        <w:t xml:space="preserve"> </w:t>
      </w:r>
      <w:r>
        <w:t xml:space="preserve">are multifaceted. Firstly, it seeks to ensure that justice is not merely a theoretical concept but an accessible reality for all citizens. A primary goal is to bridge the gap between complex legal statutes and the general public who often lack legal literacy. Secondly, this</w:t>
      </w:r>
    </w:p>
    <w:p>
      <w:pPr>
        <w:pStyle w:val="BodyText"/>
      </w:pPr>
      <w:r>
        <w:t xml:space="preserve">Project Report aims to highlight the necessity of specialized knowledge among practitioners. Given that</w:t>
      </w:r>
      <w:r>
        <w:t xml:space="preserve"> </w:t>
      </w:r>
      <w:r>
        <w:rPr>
          <w:bCs/>
          <w:b/>
        </w:rPr>
        <w:t xml:space="preserve">Bangladesh Dhaka</w:t>
      </w:r>
      <w:r>
        <w:rPr>
          <w:bCs/>
          <w:b/>
        </w:rPr>
        <w:t xml:space="preserve"> </w:t>
      </w:r>
      <w:r>
        <w:rPr>
          <w:bCs/>
          <w:b/>
        </w:rPr>
        <w:t xml:space="preserve">Lawyer</w:t>
      </w:r>
      <w:r>
        <w:t xml:space="preserve">, we aim to protect clients from exploitation and ensure that the rule of law prevails over influence peddling in</w:t>
      </w:r>
    </w:p>
    <w:p>
      <w:pPr>
        <w:pStyle w:val="BodyText"/>
      </w:pPr>
      <w:r>
        <w:t xml:space="preserve">Bangladesh Dhaka.</w:t>
      </w:r>
    </w:p>
    <w:bookmarkEnd w:id="22"/>
    <w:bookmarkStart w:id="23" w:name="the-role-of-the-lawyer-in-urban-justice"/>
    <w:p>
      <w:pPr>
        <w:pStyle w:val="Heading1"/>
      </w:pPr>
      <w:r>
        <w:t xml:space="preserve">. The Role of the Lawyer in Urban Justice</w:t>
      </w:r>
    </w:p>
    <w:p>
      <w:pPr>
        <w:pStyle w:val="FirstParagraph"/>
      </w:pPr>
      <w:r>
        <w:t xml:space="preserve">The definition and function of a</w:t>
      </w:r>
      <w:r>
        <w:t xml:space="preserve"> </w:t>
      </w:r>
      <w:r>
        <w:rPr>
          <w:bCs/>
          <w:b/>
        </w:rPr>
        <w:t xml:space="preserve">Lawyer</w:t>
      </w:r>
      <w:r>
        <w:t xml:space="preserve">&lt; strong&gt;in Bangladesh Dhaka extend far beyond mere courtroom advocacy. While litigation remains a significant component of legal work, the modern legal practitioner is increasingly expected to serve as a consultant arbitrator and mediator. In</w:t>
      </w:r>
    </w:p>
    <w:p>
      <w:pPr>
        <w:pStyle w:val="BodyText"/>
      </w:pPr>
      <w:r>
        <w:t xml:space="preserve">Lawyer must be adept at negotiating settlements that save time and resources for all parties involved.</w:t>
      </w:r>
    </w:p>
    <w:p>
      <w:pPr>
        <w:pStyle w:val="BodyText"/>
      </w:pPr>
      <w:r>
        <w:t xml:space="preserve">Bangladesh Dhaka demands that a</w:t>
      </w:r>
    </w:p>
    <w:p>
      <w:pPr>
        <w:pStyle w:val="BodyText"/>
      </w:pPr>
      <w:r>
        <w:t xml:space="preserve">LawyerBangladesh Dhaka and ensuring that legal aid is not a privilege reserved only for the wealthy elite.</w:t>
      </w:r>
    </w:p>
    <w:bookmarkEnd w:id="23"/>
    <w:bookmarkStart w:id="24" w:name="Xbb4a7d5c63630b9e0d080813baef5b2dd78a278"/>
    <w:p>
      <w:pPr>
        <w:pStyle w:val="Heading1"/>
      </w:pPr>
      <w:r>
        <w:t xml:space="preserve">. Challenges Facing Legal Practitioners in Bangladesh Dhaka</w:t>
      </w:r>
    </w:p>
    <w:p>
      <w:pPr>
        <w:pStyle w:val="FirstParagraph"/>
      </w:pPr>
      <w:r>
        <w:t xml:space="preserve">Despite the growing demand for legal services several systemic challenges hinder effective representation. First and foremost is the issue of judicial infrastructure. Courtrooms in</w:t>
      </w:r>
      <w:r>
        <w:t xml:space="preserve"> </w:t>
      </w:r>
      <w:r>
        <w:rPr>
          <w:bCs/>
          <w:b/>
        </w:rPr>
        <w:t xml:space="preserve">Bangladesh Dhaka are often overcrowded leading to procedural delays that can disadvantage clients waiting for justice. A dedicated</w:t>
      </w:r>
      <w:r>
        <w:rPr>
          <w:bCs/>
          <w:b/>
        </w:rPr>
        <w:t xml:space="preserve"> </w:t>
      </w:r>
      <w:r>
        <w:rPr>
          <w:bCs/>
          <w:b/>
          <w:bCs/>
          <w:b/>
        </w:rPr>
        <w:t xml:space="preserve">Lawyer</w:t>
      </w:r>
      <w:r>
        <w:rPr>
          <w:bCs/>
          <w:b/>
        </w:rPr>
        <w:t xml:space="preserve"> </w:t>
      </w:r>
      <w:r>
        <w:rPr>
          <w:bCs/>
          <w:b/>
        </w:rPr>
        <w:t xml:space="preserve">Lawyer</w:t>
      </w:r>
      <w:r>
        <w:t xml:space="preserve">Bangladesh Dhaka</w:t>
      </w:r>
      <w:r>
        <w:t xml:space="preserve"> </w:t>
      </w:r>
      <w:r>
        <w:t xml:space="preserve">Lawyer who chooses to operate with transparency in such an environment. This report advocates for stronger regulatory oversight by the Bangladesh Bar Council to ensure that practitioners in</w:t>
      </w:r>
    </w:p>
    <w:p>
      <w:pPr>
        <w:pStyle w:val="BodyText"/>
      </w:pPr>
      <w:r>
        <w:t xml:space="preserve">Bangladesh Dhaka adhere strictly to codes of conduct.</w:t>
      </w:r>
    </w:p>
    <w:bookmarkEnd w:id="24"/>
    <w:bookmarkStart w:id="25" w:name="X0dbbb6e9acd77c6f1cc94735f6c9efb07e4b2e9"/>
    <w:p>
      <w:pPr>
        <w:pStyle w:val="Heading1"/>
      </w:pPr>
      <w:r>
        <w:t xml:space="preserve">. Strategic Recommendations and Future Outlook</w:t>
      </w:r>
    </w:p>
    <w:p>
      <w:pPr>
        <w:pStyle w:val="FirstParagraph"/>
      </w:pPr>
      <w:r>
        <w:t xml:space="preserve">To enhance the quality of legal services, this</w:t>
      </w:r>
    </w:p>
    <w:p>
      <w:pPr>
        <w:pStyle w:val="BodyText"/>
      </w:pPr>
      <w:r>
        <w:t xml:space="preserve">Project Report recommends several strategic initiatives. Firstly, there should be an emphasis on continuous professional development for lawyers specializing in local laws relevant to</w:t>
      </w:r>
    </w:p>
    <w:p>
      <w:pPr>
        <w:pStyle w:val="BodyText"/>
      </w:pPr>
      <w:r>
        <w:t xml:space="preserve">Bangladesh Dhaka. Workshops on new legislation digital tools and negotiation techniques would significantly improve service delivery.</w:t>
      </w:r>
    </w:p>
    <w:p>
      <w:pPr>
        <w:pStyle w:val="BodyText"/>
      </w:pPr>
      <w:r>
        <w:t xml:space="preserve">Bangladesh Dhaka could streamline case management processes. By leveraging artificial intelligence for legal research and document review a</w:t>
      </w:r>
    </w:p>
    <w:p>
      <w:pPr>
        <w:pStyle w:val="BodyText"/>
      </w:pPr>
      <w:r>
        <w:t xml:space="preserve">Lawyer&lt; can handle higher caseloads more efficiently reducing costs for clients.</w:t>
      </w:r>
    </w:p>
    <w:p>
      <w:pPr>
        <w:pStyle w:val="BodyText"/>
      </w:pPr>
      <w:r>
        <w:t xml:space="preserve">Bangladesh Dhaka. By fostering a collaborative ecosystem the legal profession can evolve from a reactive service provider to a proactive guardian of rights.</w:t>
      </w:r>
    </w:p>
    <w:bookmarkEnd w:id="25"/>
    <w:bookmarkStart w:id="26" w:name="conclusion"/>
    <w:p>
      <w:pPr>
        <w:pStyle w:val="Heading1"/>
      </w:pPr>
      <w:r>
        <w:t xml:space="preserve">. Conclusion</w:t>
      </w:r>
    </w:p>
    <w:p>
      <w:pPr>
        <w:pStyle w:val="FirstParagraph"/>
      </w:pPr>
      <w:r>
        <w:t xml:space="preserve">In conclusion this</w:t>
      </w:r>
    </w:p>
    <w:p>
      <w:pPr>
        <w:pStyle w:val="BodyText"/>
      </w:pPr>
      <w:r>
        <w:t xml:space="preserve">Project Report&lt; has provided a comprehensive overview of the critical role played by legal professionals in</w:t>
      </w:r>
    </w:p>
    <w:p>
      <w:pPr>
        <w:pStyle w:val="BodyText"/>
      </w:pPr>
      <w:r>
        <w:t xml:space="preserve">Bangladesh Dhaka. The city presents both immense challenges and significant opportunities for the legal sector. As urbanization continues to reshape social and economic dynamics the need for competent ethical and accessible legal representation becomes ever more pressing. Every citizen deserves protection under the law regardless of their socio-economic status which is why supporting every</w:t>
      </w:r>
    </w:p>
    <w:p>
      <w:pPr>
        <w:pStyle w:val="BodyText"/>
      </w:pPr>
      <w:r>
        <w:t xml:space="preserve">Lawyer dedicated to upholding justice in</w:t>
      </w:r>
    </w:p>
    <w:p>
      <w:pPr>
        <w:pStyle w:val="BodyText"/>
      </w:pPr>
      <w:r>
        <w:t xml:space="preserve">Bangladesh Dhaka&lt; is not just a professional obligation but a civic imperative.</w:t>
      </w:r>
    </w:p>
    <w:p>
      <w:pPr>
        <w:pStyle w:val="BodyText"/>
      </w:pPr>
      <w:r>
        <w:t xml:space="preserve">The future of legal services in this vibrant city depends on our collective commitment to reform innovation and ethical practice. By addressing the identified challenges and implementing strategic recommendations we can ensure that the judicial system serves all people fairly effectively and efficiently. This</w:t>
      </w:r>
    </w:p>
    <w:p>
      <w:pPr>
        <w:pStyle w:val="BodyText"/>
      </w:pPr>
      <w:r>
        <w:t xml:space="preserve">Project Report&lt; serves as a call to action for stakeholders lawyers judges policymakers and citizens alike to work together towards a more just society in</w:t>
      </w:r>
    </w:p>
    <w:p>
      <w:pPr>
        <w:pStyle w:val="BodyText"/>
      </w:pPr>
      <w:r>
        <w:t xml:space="preserve">Bangladesh Dhaka.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Representation and Advocacy Services in Bangladesh Dhaka</dc:title>
  <dc:creator/>
  <dc:language>en</dc:language>
  <cp:keywords/>
  <dcterms:created xsi:type="dcterms:W3CDTF">2026-07-29T16:18:33Z</dcterms:created>
  <dcterms:modified xsi:type="dcterms:W3CDTF">2026-07-29T16:18:33Z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