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63fb4a7b83499908523945294b1d959e022093a"/>
    <w:p>
      <w:pPr>
        <w:pStyle w:val="Heading1"/>
      </w:pPr>
      <w:r>
        <w:t xml:space="preserve">Project Report: Comprehensive Legal Advisory and Representation Strategy in Brazil Rio de Janeiro</w:t>
      </w:r>
    </w:p>
    <w:p>
      <w:pPr>
        <w:pStyle w:val="FirstParagraph"/>
      </w:pPr>
      <w:r>
        <w:rPr>
          <w:bCs/>
          <w:b/>
        </w:rPr>
        <w:t xml:space="preserve">Date:</w:t>
      </w:r>
    </w:p>
    <w:p>
      <w:pPr>
        <w:pStyle w:val="BodyText"/>
      </w:pPr>
      <w:r>
        <w:rPr>
          <w:bCs/>
          <w:b/>
        </w:rPr>
        <w:t xml:space="preserve">To:</w:t>
      </w:r>
    </w:p>
    <w:p>
      <w:pPr>
        <w:pStyle w:val="BodyText"/>
      </w:pPr>
      <w:r>
        <w:t xml:space="preserve">From:PreambleThis document outlines the strategic framework for establishing and operating a high-performance</w:t>
      </w:r>
      <w:r>
        <w:t xml:space="preserve"> </w:t>
      </w:r>
      <w:hyperlink w:anchor="lawyer">
        <w:r>
          <w:rPr>
            <w:rStyle w:val="Hyperlink"/>
          </w:rPr>
          <w:t xml:space="preserve">Lawyer</w:t>
        </w:r>
      </w:hyperlink>
      <w:r>
        <w:t xml:space="preserve"> </w:t>
      </w:r>
      <w:r>
        <w:t xml:space="preserve">practice group specifically tailored to the complex juridical landscape of</w:t>
      </w:r>
      <w:r>
        <w:t xml:space="preserve"> </w:t>
      </w:r>
      <w:hyperlink w:anchor="brazil-rio-de-janeiro">
        <w:r>
          <w:rPr>
            <w:rStyle w:val="Hyperlink"/>
          </w:rPr>
          <w:t xml:space="preserve">Brazil Rio de Janeiro</w:t>
        </w:r>
      </w:hyperlink>
      <w:r>
        <w:t xml:space="preserve">. As global business operations continue to intersect with local regulatory environments, the need for specialized legal counsel that understands both international standards and local nuances has never been more critical.</w:t>
      </w:r>
    </w:p>
    <w:bookmarkStart w:id="20" w:name="introduction-and-contextual-overview"/>
    <w:p>
      <w:pPr>
        <w:pStyle w:val="Heading2"/>
      </w:pPr>
      <w:r>
        <w:t xml:space="preserve">1. Introduction and Contextual Overview</w:t>
      </w:r>
    </w:p>
    <w:p>
      <w:pPr>
        <w:pStyle w:val="FirstParagraph"/>
      </w:pPr>
      <w:r>
        <w:t xml:space="preserve">The city of Rio de Janeiro stands as one of the most vibrant economic hubs in Latin America. While São Paulo often claims the title for pure corporate volume,</w:t>
      </w:r>
      <w:r>
        <w:t xml:space="preserve"> </w:t>
      </w:r>
      <w:hyperlink w:anchor="brazil-rio-de-janeiro">
        <w:r>
          <w:rPr>
            <w:rStyle w:val="Hyperlink"/>
          </w:rPr>
          <w:t xml:space="preserve">Brazil Rio de Janeiro</w:t>
        </w:r>
      </w:hyperlink>
      <w:r>
        <w:t xml:space="preserve"> </w:t>
      </w:r>
      <w:r>
        <w:t xml:space="preserve">holds a unique position due to its significant presence in the energy sector (particularly pre-salt oil and gas), tourism, cultural industries, and port logistics. For any entity seeking to operate or expand within this jurisdiction, engaging a competent</w:t>
      </w:r>
      <w:r>
        <w:t xml:space="preserve"> </w:t>
      </w:r>
      <w:hyperlink w:anchor="lawyer">
        <w:r>
          <w:rPr>
            <w:rStyle w:val="Hyperlink"/>
          </w:rPr>
          <w:t xml:space="preserve">Lawyer</w:t>
        </w:r>
      </w:hyperlink>
      <w:r>
        <w:t xml:space="preserve"> </w:t>
      </w:r>
      <w:r>
        <w:t xml:space="preserve">is not merely an administrative formality but a strategic imperative.</w:t>
      </w:r>
    </w:p>
    <w:p>
      <w:pPr>
        <w:pStyle w:val="BodyText"/>
      </w:pPr>
      <w:r>
        <w:t xml:space="preserve">This Project Report aims to detail the requirements, challenges, and operational procedures necessary for deploying effective legal services in this region. The focus is on bridging the gap between federal Brazilian law and the specific judicial realities of the state of Rio de Janeiro. By understanding these dynamics, stakeholders can mitigate risk and optimize their legal posture.</w:t>
      </w:r>
    </w:p>
    <w:bookmarkEnd w:id="20"/>
    <w:bookmarkStart w:id="23" w:name="Xf26185eeddc1dba399738825a9582412c94f757"/>
    <w:p>
      <w:pPr>
        <w:pStyle w:val="Heading2"/>
      </w:pPr>
      <w:r>
        <w:t xml:space="preserve">2. The Role of the Lawyer in a Complex Jurisdiction</w:t>
      </w:r>
    </w:p>
    <w:p>
      <w:pPr>
        <w:pStyle w:val="FirstParagraph"/>
      </w:pPr>
      <w:r>
        <w:t xml:space="preserve">In</w:t>
      </w:r>
      <w:r>
        <w:t xml:space="preserve"> </w:t>
      </w:r>
      <w:hyperlink w:anchor="brazil-rio-de-janeiro">
        <w:r>
          <w:rPr>
            <w:rStyle w:val="Hyperlink"/>
          </w:rPr>
          <w:t xml:space="preserve">Brazil Rio de Janeiro</w:t>
        </w:r>
      </w:hyperlink>
      <w:r>
        <w:t xml:space="preserve">, the role of the</w:t>
      </w:r>
      <w:r>
        <w:t xml:space="preserve"> </w:t>
      </w:r>
      <w:hyperlink w:anchor="lawyer">
        <w:r>
          <w:rPr>
            <w:rStyle w:val="Hyperlink"/>
          </w:rPr>
          <w:t xml:space="preserve">Lawyer</w:t>
        </w:r>
      </w:hyperlink>
      <w:r>
        <w:t xml:space="preserve">Lawyer operating in this context must possess a dual competency: mastery of the Civil Code and procedural laws at the federal level, and an intimate knowledge of the local court rules specific to the Tribunal de Justiça do Estado do Rio de Janeiro (TJ-RJ).</w:t>
      </w:r>
    </w:p>
    <w:bookmarkStart w:id="21" w:name="regulatory-compliance"/>
    <w:p>
      <w:pPr>
        <w:pStyle w:val="Heading3"/>
      </w:pPr>
      <w:r>
        <w:t xml:space="preserve">2.1. Regulatory Compliance</w:t>
      </w:r>
    </w:p>
    <w:p>
      <w:pPr>
        <w:pStyle w:val="FirstParagraph"/>
      </w:pPr>
      <w:r>
        <w:t xml:space="preserve">The regulatory environment in Rio is dense. From environmental licensing for industrial projects in the Baía da Guanabara region to labor laws governing the hospitality industry, a</w:t>
      </w:r>
      <w:r>
        <w:t xml:space="preserve"> </w:t>
      </w:r>
      <w:hyperlink w:anchor="lawyer">
        <w:r>
          <w:rPr>
            <w:rStyle w:val="Hyperlink"/>
          </w:rPr>
          <w:t xml:space="preserve">Lawyer</w:t>
        </w:r>
      </w:hyperlink>
      <w:r>
        <w:t xml:space="preserve"> </w:t>
      </w:r>
      <w:r>
        <w:t xml:space="preserve">must navigate a labyrinth of state and municipal regulations. Failure to comply with local ordinances can result in severe penalties, including business suspension.</w:t>
      </w:r>
    </w:p>
    <w:bookmarkEnd w:id="21"/>
    <w:bookmarkStart w:id="22" w:name="litigation-strategy"/>
    <w:p>
      <w:pPr>
        <w:pStyle w:val="Heading3"/>
      </w:pPr>
      <w:r>
        <w:t xml:space="preserve">2.2. Litigation Strategy</w:t>
      </w:r>
    </w:p>
    <w:p>
      <w:pPr>
        <w:pStyle w:val="FirstParagraph"/>
      </w:pPr>
      <w:r>
        <w:t xml:space="preserve">Rio de Janeiro’s courts are known for their backlog and procedural complexity. A strategic</w:t>
      </w:r>
      <w:r>
        <w:t xml:space="preserve"> </w:t>
      </w:r>
      <w:hyperlink w:anchor="lawyer">
        <w:r>
          <w:rPr>
            <w:rStyle w:val="Hyperlink"/>
          </w:rPr>
          <w:t xml:space="preserve">Lawyer</w:t>
        </w:r>
      </w:hyperlink>
      <w:r>
        <w:t xml:space="preserve"> </w:t>
      </w:r>
      <w:r>
        <w:t xml:space="preserve">must be adept at managing case timelines, utilizing alternative dispute resolution mechanisms where possible, and understanding the tendencies of specific judges within the Rio judiciary. Proactive legal counseling is essential to avoid litigation whenever feasible.</w:t>
      </w:r>
    </w:p>
    <w:bookmarkEnd w:id="22"/>
    <w:bookmarkEnd w:id="23"/>
    <w:bookmarkStart w:id="24" w:name="X2585599418260db95edba75ed6ebcdc4ec07cd7"/>
    <w:p>
      <w:pPr>
        <w:pStyle w:val="Heading2"/>
      </w:pPr>
      <w:r>
        <w:t xml:space="preserve">3. Key Sectors for Legal Engagement in Brazil Rio de Janeiro</w:t>
      </w:r>
    </w:p>
    <w:p>
      <w:pPr>
        <w:pStyle w:val="FirstParagraph"/>
      </w:pPr>
      <w:r>
        <w:t xml:space="preserve">The demand for specialized legal services in</w:t>
      </w:r>
      <w:r>
        <w:t xml:space="preserve"> </w:t>
      </w:r>
      <w:hyperlink w:anchor="brazil-rio-de-janeiro">
        <w:r>
          <w:rPr>
            <w:rStyle w:val="Hyperlink"/>
          </w:rPr>
          <w:t xml:space="preserve">Brazil Rio de Janeiro</w:t>
        </w:r>
      </w:hyperlink>
      <w:r>
        <w:t xml:space="preserve"> </w:t>
      </w:r>
      <w:r>
        <w:t xml:space="preserve">is driven by several key economic sectors. Each sector presents unique legal challenges that require a</w:t>
      </w:r>
      <w:r>
        <w:t xml:space="preserve"> </w:t>
      </w:r>
      <w:hyperlink w:anchor="lawyer">
        <w:r>
          <w:rPr>
            <w:rStyle w:val="Hyperlink"/>
          </w:rPr>
          <w:t xml:space="preserve">Lawyer</w:t>
        </w:r>
      </w:hyperlink>
      <w:r>
        <w:t xml:space="preserve"> </w:t>
      </w:r>
      <w:r>
        <w:t xml:space="preserve">with targeted expertise.</w:t>
      </w:r>
    </w:p>
    <w:p>
      <w:pPr>
        <w:numPr>
          <w:ilvl w:val="0"/>
          <w:numId w:val="1001"/>
        </w:numPr>
      </w:pPr>
      <w:r>
        <w:rPr>
          <w:bCs/>
          <w:b/>
        </w:rPr>
        <w:t xml:space="preserve">Energy and Oil &amp; Gas:</w:t>
      </w:r>
    </w:p>
    <w:p>
      <w:pPr>
        <w:numPr>
          <w:ilvl w:val="0"/>
          <w:numId w:val="1000"/>
        </w:numPr>
      </w:pPr>
      <w:r>
        <w:t xml:space="preserve">The state remains the heart of Brazil’s energy sector. Legal issues here involve complex concession contracts, environmental impact assessments, and international arbitration clauses. A</w:t>
      </w:r>
      <w:r>
        <w:t xml:space="preserve"> </w:t>
      </w:r>
      <w:hyperlink w:anchor="lawyer">
        <w:r>
          <w:rPr>
            <w:rStyle w:val="Hyperlink"/>
          </w:rPr>
          <w:t xml:space="preserve">Lawyer</w:t>
        </w:r>
      </w:hyperlink>
      <w:r>
        <w:t xml:space="preserve"> </w:t>
      </w:r>
      <w:r>
        <w:t xml:space="preserve">in this field must understand both Brazilian administrative law and international commercial standards.</w:t>
      </w:r>
    </w:p>
    <w:p>
      <w:pPr>
        <w:numPr>
          <w:ilvl w:val="0"/>
          <w:numId w:val="1001"/>
        </w:numPr>
      </w:pPr>
      <w:r>
        <w:rPr>
          <w:bCs/>
          <w:b/>
        </w:rPr>
        <w:t xml:space="preserve">Tourism and Hospitality:</w:t>
      </w:r>
    </w:p>
    <w:p>
      <w:pPr>
        <w:numPr>
          <w:ilvl w:val="0"/>
          <w:numId w:val="1000"/>
        </w:numPr>
      </w:pPr>
      <w:r>
        <w:t xml:space="preserve">With millions of tourists visiting annually, particularly during Carnival and New Year’s Eve (Réveillon), the tourism sector faces unique legal challenges regarding consumer protection, labor contracts for temporary staff, and urban zoning laws. A dedicated</w:t>
      </w:r>
      <w:r>
        <w:t xml:space="preserve"> </w:t>
      </w:r>
      <w:hyperlink w:anchor="lawyer">
        <w:r>
          <w:rPr>
            <w:rStyle w:val="Hyperlink"/>
          </w:rPr>
          <w:t xml:space="preserve">Lawyer</w:t>
        </w:r>
      </w:hyperlink>
      <w:r>
        <w:t xml:space="preserve"> </w:t>
      </w:r>
      <w:r>
        <w:t xml:space="preserve">can help hoteliers and tour operators navigate these issues efficiently.</w:t>
      </w:r>
    </w:p>
    <w:p>
      <w:pPr>
        <w:numPr>
          <w:ilvl w:val="0"/>
          <w:numId w:val="1001"/>
        </w:numPr>
      </w:pPr>
      <w:r>
        <w:rPr>
          <w:bCs/>
          <w:b/>
        </w:rPr>
        <w:t xml:space="preserve">Real Estate and Urban Development:</w:t>
      </w:r>
    </w:p>
    <w:p>
      <w:pPr>
        <w:numPr>
          <w:ilvl w:val="0"/>
          <w:numId w:val="1000"/>
        </w:numPr>
      </w:pPr>
      <w:r>
        <w:t xml:space="preserve">Rio’s real estate market is volatile but lucrative. Issues regarding property titles, condominium regulations, and urban planning permits are frequent sources of dispute. A</w:t>
      </w:r>
      <w:r>
        <w:t xml:space="preserve"> </w:t>
      </w:r>
      <w:hyperlink w:anchor="lawyer">
        <w:r>
          <w:rPr>
            <w:rStyle w:val="Hyperlink"/>
          </w:rPr>
          <w:t xml:space="preserve">Lawyer</w:t>
        </w:r>
      </w:hyperlink>
      <w:r>
        <w:t xml:space="preserve"> </w:t>
      </w:r>
      <w:r>
        <w:t xml:space="preserve">specializing in real estate law in Rio must be familiar with the specific land registry practices of the state.</w:t>
      </w:r>
    </w:p>
    <w:p>
      <w:pPr>
        <w:numPr>
          <w:ilvl w:val="0"/>
          <w:numId w:val="1001"/>
        </w:numPr>
      </w:pPr>
      <w:r>
        <w:rPr>
          <w:bCs/>
          <w:b/>
        </w:rPr>
        <w:t xml:space="preserve">Public Security and Corporate Risk:</w:t>
      </w:r>
    </w:p>
    <w:p>
      <w:pPr>
        <w:numPr>
          <w:ilvl w:val="0"/>
          <w:numId w:val="1000"/>
        </w:numPr>
      </w:pPr>
      <w:r>
        <w:t xml:space="preserve">Safety is a paramount concern for businesses operating in Rio. While this is often viewed as a security issue, it has significant legal implications regarding liability, insurance claims, and regulatory compliance with public safety ordinances.</w:t>
      </w:r>
    </w:p>
    <w:bookmarkEnd w:id="24"/>
    <w:bookmarkStart w:id="28" w:name="Xef41cd9a07421c92498251cf7a5fbfd8d02585b"/>
    <w:p>
      <w:pPr>
        <w:pStyle w:val="Heading2"/>
      </w:pPr>
      <w:r>
        <w:t xml:space="preserve">4. Challenges Facing Legal Practitioners in Brazil Rio de Janeiro</w:t>
      </w:r>
    </w:p>
    <w:p>
      <w:pPr>
        <w:pStyle w:val="FirstParagraph"/>
      </w:pPr>
      <w:r>
        <w:t xml:space="preserve">Operating a legal practice or engaging external counsel in</w:t>
      </w:r>
      <w:r>
        <w:t xml:space="preserve"> </w:t>
      </w:r>
      <w:hyperlink w:anchor="brazil-rio-de-janeiro">
        <w:r>
          <w:rPr>
            <w:rStyle w:val="Hyperlink"/>
          </w:rPr>
          <w:t xml:space="preserve">Brazil Rio de Janeiro</w:t>
        </w:r>
      </w:hyperlink>
      <w:r>
        <w:t xml:space="preserve"> </w:t>
      </w:r>
      <w:r>
        <w:t xml:space="preserve">comes with distinct challenges that must be acknowledged and managed.</w:t>
      </w:r>
    </w:p>
    <w:bookmarkStart w:id="25" w:name="bureaucratic-hurdles"/>
    <w:p>
      <w:pPr>
        <w:pStyle w:val="Heading3"/>
      </w:pPr>
      <w:r>
        <w:t xml:space="preserve">4.1. Bureaucratic Hurdles</w:t>
      </w:r>
    </w:p>
    <w:p>
      <w:pPr>
        <w:pStyle w:val="FirstParagraph"/>
      </w:pPr>
      <w:r>
        <w:t xml:space="preserve">Brazil is notorious for its bureaucracy ("Custo Brasil"). For a</w:t>
      </w:r>
      <w:r>
        <w:t xml:space="preserve"> </w:t>
      </w:r>
      <w:hyperlink w:anchor="lawyer">
        <w:r>
          <w:rPr>
            <w:rStyle w:val="Hyperlink"/>
          </w:rPr>
          <w:t xml:space="preserve">Lawyer</w:t>
        </w:r>
      </w:hyperlink>
      <w:r>
        <w:t xml:space="preserve">, this translates into excessive documentation requirements and slow processing times in government agencies. Efficiency requires deep institutional knowledge and established relationships with public servants.</w:t>
      </w:r>
    </w:p>
    <w:bookmarkEnd w:id="25"/>
    <w:bookmarkStart w:id="26" w:name="judicial-backlog"/>
    <w:p>
      <w:pPr>
        <w:pStyle w:val="Heading3"/>
      </w:pPr>
      <w:r>
        <w:t xml:space="preserve">4.2. Judicial Backlog</w:t>
      </w:r>
    </w:p>
    <w:p>
      <w:pPr>
        <w:pStyle w:val="FirstParagraph"/>
      </w:pPr>
      <w:r>
        <w:t xml:space="preserve">The court system in Rio de Janeiro faces significant delays. A</w:t>
      </w:r>
      <w:r>
        <w:t xml:space="preserve"> </w:t>
      </w:r>
      <w:hyperlink w:anchor="lawyer">
        <w:r>
          <w:rPr>
            <w:rStyle w:val="Hyperlink"/>
          </w:rPr>
          <w:t xml:space="preserve">Lawyer</w:t>
        </w:r>
      </w:hyperlink>
      <w:r>
        <w:t xml:space="preserve"> </w:t>
      </w:r>
      <w:r>
        <w:t xml:space="preserve">must manage client expectations realistically, providing clear timelines and alternative strategies to mitigate the impact of prolonged proceedings.</w:t>
      </w:r>
    </w:p>
    <w:bookmarkEnd w:id="26"/>
    <w:bookmarkStart w:id="27" w:name="language-and-cultural-nuances"/>
    <w:p>
      <w:pPr>
        <w:pStyle w:val="Heading3"/>
      </w:pPr>
      <w:r>
        <w:t xml:space="preserve">4.3. Language and Cultural Nuances</w:t>
      </w:r>
    </w:p>
    <w:p>
      <w:pPr>
        <w:pStyle w:val="FirstParagraph"/>
      </w:pPr>
      <w:r>
        <w:t xml:space="preserve">While legal terminology in Brazil is standardized, the cultural approach to law differs from common law jurisdictions. A</w:t>
      </w:r>
      <w:r>
        <w:t xml:space="preserve"> </w:t>
      </w:r>
      <w:hyperlink w:anchor="lawyer">
        <w:r>
          <w:rPr>
            <w:rStyle w:val="Hyperlink"/>
          </w:rPr>
          <w:t xml:space="preserve">Lawyer</w:t>
        </w:r>
      </w:hyperlink>
      <w:r>
        <w:t xml:space="preserve"> </w:t>
      </w:r>
      <w:r>
        <w:t xml:space="preserve">acting for international clients must bridge this gap, explaining concepts such as "in dubio pro reo" or the weight of constitutional writs ("Mandado de Segurança") in a way that resonates with non-Brazilian stakeholders.</w:t>
      </w:r>
    </w:p>
    <w:bookmarkEnd w:id="27"/>
    <w:bookmarkEnd w:id="28"/>
    <w:bookmarkStart w:id="29" w:name="strategic-recommendations"/>
    <w:p>
      <w:pPr>
        <w:pStyle w:val="Heading2"/>
      </w:pPr>
      <w:r>
        <w:t xml:space="preserve">5. Strategic Recommendations</w:t>
      </w:r>
    </w:p>
    <w:p>
      <w:pPr>
        <w:pStyle w:val="FirstParagraph"/>
      </w:pPr>
      <w:r>
        <w:t xml:space="preserve">To ensure success in the</w:t>
      </w:r>
      <w:r>
        <w:t xml:space="preserve"> </w:t>
      </w:r>
      <w:hyperlink w:anchor="brazil-rio-de-janeiro">
        <w:r>
          <w:rPr>
            <w:rStyle w:val="Hyperlink"/>
          </w:rPr>
          <w:t xml:space="preserve">Brazil Rio de Janeiro</w:t>
        </w:r>
      </w:hyperlink>
      <w:r>
        <w:t xml:space="preserve"> </w:t>
      </w:r>
      <w:r>
        <w:t xml:space="preserve">market, the following recommendations are proposed for any entity seeking legal representation:</w:t>
      </w:r>
    </w:p>
    <w:p>
      <w:pPr>
        <w:numPr>
          <w:ilvl w:val="0"/>
          <w:numId w:val="1002"/>
        </w:numPr>
      </w:pPr>
      <w:r>
        <w:rPr>
          <w:bCs/>
          <w:b/>
        </w:rPr>
        <w:t xml:space="preserve">Select Specialized Counsel:</w:t>
      </w:r>
    </w:p>
    <w:p>
      <w:pPr>
        <w:numPr>
          <w:ilvl w:val="0"/>
          <w:numId w:val="1000"/>
        </w:numPr>
      </w:pPr>
      <w:r>
        <w:t xml:space="preserve">Avoid generalists. Hire a</w:t>
      </w:r>
      <w:r>
        <w:t xml:space="preserve"> </w:t>
      </w:r>
      <w:hyperlink w:anchor="lawyer">
        <w:r>
          <w:rPr>
            <w:rStyle w:val="Hyperlink"/>
          </w:rPr>
          <w:t xml:space="preserve">Lawyer</w:t>
        </w:r>
      </w:hyperlink>
      <w:r>
        <w:t xml:space="preserve"> </w:t>
      </w:r>
      <w:r>
        <w:t xml:space="preserve">or firm that specializes in your specific industry sector within Rio.</w:t>
      </w:r>
    </w:p>
    <w:p>
      <w:pPr>
        <w:numPr>
          <w:ilvl w:val="0"/>
          <w:numId w:val="1002"/>
        </w:numPr>
      </w:pPr>
      <w:r>
        <w:rPr>
          <w:bCs/>
          <w:b/>
        </w:rPr>
        <w:t xml:space="preserve">Prioritize Local Presence:</w:t>
      </w:r>
    </w:p>
    <w:p>
      <w:pPr>
        <w:numPr>
          <w:ilvl w:val="0"/>
          <w:numId w:val="1000"/>
        </w:numPr>
      </w:pPr>
      <w:r>
        <w:t xml:space="preserve">While remote communication is possible, having a physical presence or local partners in Rio de Janeiro facilitates quicker response times and better access to court resources.</w:t>
      </w:r>
    </w:p>
    <w:p>
      <w:pPr>
        <w:numPr>
          <w:ilvl w:val="0"/>
          <w:numId w:val="1002"/>
        </w:numPr>
      </w:pPr>
      <w:r>
        <w:t xml:space="preserve">Invest in Compliance Programs:</w:t>
      </w:r>
    </w:p>
    <w:p>
      <w:pPr>
        <w:numPr>
          <w:ilvl w:val="0"/>
          <w:numId w:val="1000"/>
        </w:numPr>
      </w:pPr>
      <w:r>
        <w:t xml:space="preserve">A proactive</w:t>
      </w:r>
      <w:r>
        <w:t xml:space="preserve"> </w:t>
      </w:r>
      <w:hyperlink w:anchor="lawyer">
        <w:r>
          <w:rPr>
            <w:rStyle w:val="Hyperlink"/>
          </w:rPr>
          <w:t xml:space="preserve">Lawyer</w:t>
        </w:r>
      </w:hyperlink>
      <w:r>
        <w:t xml:space="preserve"> </w:t>
      </w:r>
      <w:r>
        <w:t xml:space="preserve">can help design internal compliance programs that prevent issues before they arise, saving significant resources in the long run.</w:t>
      </w:r>
    </w:p>
    <w:p>
      <w:pPr>
        <w:numPr>
          <w:ilvl w:val="0"/>
          <w:numId w:val="1002"/>
        </w:numPr>
      </w:pPr>
      <w:r>
        <w:t xml:space="preserve">Leverage Technology:</w:t>
      </w:r>
    </w:p>
    <w:p>
      <w:pPr>
        <w:numPr>
          <w:ilvl w:val="0"/>
          <w:numId w:val="1000"/>
        </w:numPr>
      </w:pPr>
      <w:r>
        <w:t xml:space="preserve">The Rio judiciary has been digitizing. A modern</w:t>
      </w:r>
      <w:r>
        <w:t xml:space="preserve"> </w:t>
      </w:r>
      <w:hyperlink w:anchor="lawyer">
        <w:r>
          <w:rPr>
            <w:rStyle w:val="Hyperlink"/>
          </w:rPr>
          <w:t xml:space="preserve">Lawyer</w:t>
        </w:r>
      </w:hyperlink>
      <w:r>
        <w:t xml:space="preserve"> </w:t>
      </w:r>
      <w:r>
        <w:t xml:space="preserve">should utilize legal tech tools to track case progress and manage documentation efficiently.</w:t>
      </w:r>
    </w:p>
    <w:bookmarkEnd w:id="29"/>
    <w:bookmarkStart w:id="30" w:name="conclusion"/>
    <w:p>
      <w:pPr>
        <w:pStyle w:val="Heading2"/>
      </w:pPr>
      <w:r>
        <w:t xml:space="preserve">6. Conclusion</w:t>
      </w:r>
    </w:p>
    <w:p>
      <w:pPr>
        <w:pStyle w:val="FirstParagraph"/>
      </w:pPr>
      <w:r>
        <w:t xml:space="preserve">In conclusion, the legal landscape of</w:t>
      </w:r>
      <w:r>
        <w:t xml:space="preserve"> </w:t>
      </w:r>
      <w:hyperlink w:anchor="brazil-rio-de-janeiro">
        <w:r>
          <w:rPr>
            <w:rStyle w:val="Hyperlink"/>
          </w:rPr>
          <w:t xml:space="preserve">Brazil Rio de Janeiro</w:t>
        </w:r>
      </w:hyperlink>
      <w:r>
        <w:t xml:space="preserve"> </w:t>
      </w:r>
      <w:r>
        <w:t xml:space="preserve">is dynamic, complex, and rich with opportunity. However, it demands respect and specialized knowledge. Whether for corporate entities entering the market or existing players seeking to expand their operations, engaging a skilled</w:t>
      </w:r>
      <w:r>
        <w:t xml:space="preserve"> </w:t>
      </w:r>
      <w:hyperlink w:anchor="lawyer">
        <w:r>
          <w:rPr>
            <w:rStyle w:val="Hyperlink"/>
          </w:rPr>
          <w:t xml:space="preserve">Lawyer</w:t>
        </w:r>
      </w:hyperlink>
      <w:r>
        <w:t xml:space="preserve"> </w:t>
      </w:r>
      <w:r>
        <w:t xml:space="preserve">is the cornerstone of sustainable success. By understanding the unique interplay of local customs, state regulations, and federal laws in Rio de Janeiro, businesses can navigate risks effectively and thrive in one of South America’s most important economic centers.</w:t>
      </w:r>
    </w:p>
    <w:p>
      <w:pPr>
        <w:pStyle w:val="BodyText"/>
      </w:pPr>
      <w:r>
        <w:t xml:space="preserve">This report serves as a foundational guide for stakeholders to appreciate the critical role that legal expertise plays in the context of</w:t>
      </w:r>
      <w:r>
        <w:t xml:space="preserve"> </w:t>
      </w:r>
      <w:hyperlink w:anchor="brazil-rio-de-janeiro">
        <w:r>
          <w:rPr>
            <w:rStyle w:val="Hyperlink"/>
          </w:rPr>
          <w:t xml:space="preserve">Brazil Rio de Janeiro</w:t>
        </w:r>
      </w:hyperlink>
      <w:r>
        <w:t xml:space="preserve">. It underscores that a well-advised strategy, guided by an experienced</w:t>
      </w:r>
      <w:r>
        <w:t xml:space="preserve"> </w:t>
      </w:r>
      <w:hyperlink w:anchor="lawyer">
        <w:r>
          <w:rPr>
            <w:rStyle w:val="Hyperlink"/>
          </w:rPr>
          <w:t xml:space="preserve">Lawyer</w:t>
        </w:r>
      </w:hyperlink>
      <w:r>
        <w:t xml:space="preserve">, is not just a defensive measure but a proactive driver of business growth and stability.</w:t>
      </w:r>
    </w:p>
    <w:p>
      <w:r>
        <w:pict>
          <v:rect style="width:0;height:1.5pt" o:hralign="center" o:hrstd="t" o:hr="t"/>
        </w:pict>
      </w:r>
    </w:p>
    <w:p>
      <w:pPr>
        <w:pStyle w:val="FirstParagraph"/>
      </w:pPr>
      <w:r>
        <w:t xml:space="preserve">*Disclaimer: This document is for informational purposes only and does not constitute legal advice. Please consult with a qualified professional in Brazil Rio de Janeiro for specific legal matters.*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for Brazil Rio de Janeiro</dc:title>
  <dc:creator/>
  <dc:language>en</dc:language>
  <cp:keywords/>
  <dcterms:created xsi:type="dcterms:W3CDTF">2026-07-29T22:09:08Z</dcterms:created>
  <dcterms:modified xsi:type="dcterms:W3CDTF">2026-07-29T22:09:08Z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