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Representation</w:t>
      </w:r>
      <w:r>
        <w:t xml:space="preserve"> </w:t>
      </w:r>
      <w:r>
        <w:t xml:space="preserve">Strategy</w:t>
      </w:r>
      <w:r>
        <w:t xml:space="preserve"> </w:t>
      </w:r>
      <w:r>
        <w:t xml:space="preserve">in</w:t>
      </w:r>
      <w:r>
        <w:t xml:space="preserve"> </w:t>
      </w:r>
      <w:r>
        <w:t xml:space="preserve">China</w:t>
      </w:r>
      <w:r>
        <w:t xml:space="preserve"> </w:t>
      </w:r>
      <w:r>
        <w:t xml:space="preserve">Shanghai</w:t>
      </w:r>
    </w:p>
    <w:bookmarkStart w:id="20" w:name="Xc7e42034f8ce59c406c3e4057dbb977f1a081ae"/>
    <w:p>
      <w:pPr>
        <w:pStyle w:val="Heading1"/>
      </w:pPr>
      <w:r>
        <w:t xml:space="preserve">Project Report: Strategic Engagement of Legal Counsel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t xml:space="preserve">Implementation of a Specialized Lawyer Framework for Operations in China Shanghai</w:t>
      </w:r>
    </w:p>
    <w:bookmarkEnd w:id="20"/>
    <w:bookmarkStart w:id="21" w:name="executive-summary"/>
    <w:p>
      <w:pPr>
        <w:pStyle w:val="Heading2"/>
      </w:pPr>
      <w:r>
        <w:t xml:space="preserve">1. Executive Summary</w:t>
      </w:r>
    </w:p>
    <w:p>
      <w:pPr>
        <w:pStyle w:val="FirstParagraph"/>
      </w:pPr>
      <w:r>
        <w:t xml:space="preserve">This report outlines the strategic necessity and operational framework for engaging specialized legal counsel within the jurisdiction of China Shanghai. As our organization expands its footprint in the Asia-Pacific region, ensuring robust compliance with local regulations is paramount. This document details why securing a highly qualified</w:t>
      </w:r>
      <w:r>
        <w:t xml:space="preserve"> </w:t>
      </w:r>
      <w:r>
        <w:rPr>
          <w:bCs/>
          <w:b/>
        </w:rPr>
        <w:t xml:space="preserve">Lawyer</w:t>
      </w:r>
      <w:r>
        <w:t xml:space="preserve"> </w:t>
      </w:r>
      <w:r>
        <w:t xml:space="preserve">based in</w:t>
      </w:r>
    </w:p>
    <w:p>
      <w:pPr>
        <w:pStyle w:val="BodyText"/>
      </w:pPr>
      <w:r>
        <w:t xml:space="preserve">China Shanghai is not merely an administrative formality but a critical business imperative.</w:t>
      </w:r>
    </w:p>
    <w:p>
      <w:pPr>
        <w:pStyle w:val="BodyText"/>
      </w:pPr>
      <w:r>
        <w:t xml:space="preserve">The primary objective of this project report is to define the scope, requirements, and expected outcomes of hiring dedicated legal representation. By focusing on the unique regulatory environment of</w:t>
      </w:r>
    </w:p>
    <w:p>
      <w:pPr>
        <w:pStyle w:val="BodyText"/>
      </w:pPr>
      <w:r>
        <w:t xml:space="preserve">China Shanghai, we aim to mitigate risks associated with cross-border operations, intellectual property protection, and labor law compliance. The subsequent sections provide a comprehensive analysis of why this specific geographic and professional alignment is essential for our long-term success.</w:t>
      </w:r>
    </w:p>
    <w:bookmarkEnd w:id="21"/>
    <w:bookmarkStart w:id="22" w:name="background-and-context"/>
    <w:p>
      <w:pPr>
        <w:pStyle w:val="Heading2"/>
      </w:pPr>
      <w:r>
        <w:t xml:space="preserve">2. Background and Context</w:t>
      </w:r>
    </w:p>
    <w:p>
      <w:pPr>
        <w:pStyle w:val="FirstParagraph"/>
      </w:pPr>
      <w:r>
        <w:t xml:space="preserve">China Shanghai stands as one of the most dynamic economic hubs in the world. It serves as the gateway for international trade into mainland China, offering a sophisticated infrastructure and a highly competitive business landscape. However, this dynamism comes with complex legal challenges. The regulatory framework governing foreign entities in</w:t>
      </w:r>
    </w:p>
    <w:p>
      <w:pPr>
        <w:pStyle w:val="BodyText"/>
      </w:pPr>
      <w:r>
        <w:t xml:space="preserve">China Shanghai is distinct from other regions within China and significantly different from Western jurisdictions.</w:t>
      </w:r>
    </w:p>
    <w:p>
      <w:pPr>
        <w:pStyle w:val="BodyText"/>
      </w:pPr>
      <w:r>
        <w:rPr>
          <w:bCs/>
          <w:b/>
        </w:rPr>
        <w:t xml:space="preserve">Key Contextual Factor:</w:t>
      </w:r>
      <w:r>
        <w:t xml:space="preserve"> </w:t>
      </w:r>
      <w:r>
        <w:t xml:space="preserve">The legal system in</w:t>
      </w:r>
    </w:p>
    <w:p>
      <w:pPr>
        <w:pStyle w:val="BodyText"/>
      </w:pPr>
      <w:r>
        <w:t xml:space="preserve">China Shanghai operates under the Civil Law tradition, heavily influenced by statutory laws rather than case law. This requires a nuanced understanding of legislative intent and administrative interpretations, which only a local expert can provide effectively.</w:t>
      </w:r>
    </w:p>
    <w:p>
      <w:pPr>
        <w:pStyle w:val="BodyText"/>
      </w:pPr>
      <w:r>
        <w:t xml:space="preserve">The decision to engage a dedicated</w:t>
      </w:r>
      <w:r>
        <w:t xml:space="preserve"> </w:t>
      </w:r>
      <w:r>
        <w:rPr>
          <w:bCs/>
          <w:b/>
        </w:rPr>
        <w:t xml:space="preserve">Lawyer</w:t>
      </w:r>
      <w:r>
        <w:t xml:space="preserve"> </w:t>
      </w:r>
      <w:r>
        <w:t xml:space="preserve">in this region stems from recent shifts in national policies regarding data security, foreign investment, and corporate governance. These changes have created a volatile legal environment where proactive counsel is required to navigate potential pitfalls before they escalate into litigation or regulatory penalties.</w:t>
      </w:r>
    </w:p>
    <w:bookmarkEnd w:id="22"/>
    <w:bookmarkStart w:id="26" w:name="X29f3fb52479e9faa1cc1883286033737b9ed421"/>
    <w:p>
      <w:pPr>
        <w:pStyle w:val="Heading2"/>
      </w:pPr>
      <w:r>
        <w:t xml:space="preserve">3. Objectives of Engaging Local Legal Counsel</w:t>
      </w:r>
    </w:p>
    <w:p>
      <w:pPr>
        <w:pStyle w:val="FirstParagraph"/>
      </w:pPr>
      <w:r>
        <w:t xml:space="preserve">The engagement of a specialized</w:t>
      </w:r>
    </w:p>
    <w:p>
      <w:pPr>
        <w:pStyle w:val="BodyText"/>
      </w:pPr>
      <w:r>
        <w:t xml:space="preserve">Lawyer in</w:t>
      </w:r>
    </w:p>
    <w:p>
      <w:pPr>
        <w:pStyle w:val="BodyText"/>
      </w:pPr>
      <w:r>
        <w:t xml:space="preserve">China Shanghai is driven by several core objectives:</w:t>
      </w:r>
    </w:p>
    <w:bookmarkStart w:id="23" w:name="Xb10e872dbd26b68bb0f4919507a1b96311e572d"/>
    <w:p>
      <w:pPr>
        <w:pStyle w:val="Heading3"/>
      </w:pPr>
      <w:r>
        <w:t xml:space="preserve">3.1 Regulatory Compliance and Risk Mitigation</w:t>
      </w:r>
    </w:p>
    <w:p>
      <w:pPr>
        <w:pStyle w:val="FirstParagraph"/>
      </w:pPr>
      <w:r>
        <w:t xml:space="preserve">Navigating the bureaucratic landscape in China requires more than just translation services; it demands strategic interpretation of local ordinances. A local</w:t>
      </w:r>
    </w:p>
    <w:p>
      <w:pPr>
        <w:pStyle w:val="BodyText"/>
      </w:pPr>
      <w:r>
        <w:t xml:space="preserve">Lawyer ensures that all business activities adhere to the Company Law, Foreign Investment Law, and specific municipal regulations of Shanghai. This proactive approach minimizes the risk of fines, operational suspensions, or reputational damage.</w:t>
      </w:r>
    </w:p>
    <w:bookmarkEnd w:id="23"/>
    <w:bookmarkStart w:id="24" w:name="intellectual-property-ip-protection"/>
    <w:p>
      <w:pPr>
        <w:pStyle w:val="Heading3"/>
      </w:pPr>
      <w:r>
        <w:t xml:space="preserve">3.2 Intellectual Property (IP) Protection</w:t>
      </w:r>
    </w:p>
    <w:p>
      <w:pPr>
        <w:pStyle w:val="FirstParagraph"/>
      </w:pPr>
      <w:r>
        <w:t xml:space="preserve">In the highly competitive market of</w:t>
      </w:r>
    </w:p>
    <w:p>
      <w:pPr>
        <w:pStyle w:val="BodyText"/>
      </w:pPr>
      <w:r>
        <w:t xml:space="preserve">China Shanghai, intellectual property theft is a significant concern. A dedicated legal representative will manage trademark registrations, patent applications, and trade secret protections specifically tailored to Chinese jurisdictional requirements. This ensures that our proprietary assets are shielded against infringement within the region.</w:t>
      </w:r>
    </w:p>
    <w:bookmarkEnd w:id="24"/>
    <w:bookmarkStart w:id="25" w:name="contractual-integrity"/>
    <w:p>
      <w:pPr>
        <w:pStyle w:val="Heading3"/>
      </w:pPr>
      <w:r>
        <w:t xml:space="preserve">3.3 Contractual Integrity</w:t>
      </w:r>
    </w:p>
    <w:p>
      <w:pPr>
        <w:pStyle w:val="FirstParagraph"/>
      </w:pPr>
      <w:r>
        <w:t xml:space="preserve">Drafting contracts in China requires a specific legal vernacular. Misunderstandings in terminology can lead to unenforceable agreements. A qualified</w:t>
      </w:r>
    </w:p>
    <w:p>
      <w:pPr>
        <w:pStyle w:val="BodyText"/>
      </w:pPr>
      <w:r>
        <w:t xml:space="preserve">Lawyer based in</w:t>
      </w:r>
    </w:p>
    <w:p>
      <w:pPr>
        <w:pStyle w:val="BodyText"/>
      </w:pPr>
      <w:r>
        <w:t xml:space="preserve">China Shanghai will draft and review all commercial agreements, ensuring they are legally binding and enforceable under local courts.</w:t>
      </w:r>
    </w:p>
    <w:bookmarkEnd w:id="25"/>
    <w:bookmarkEnd w:id="26"/>
    <w:bookmarkStart w:id="27" w:name="Xd1f6909ca3d45abd758edaca306aa39b9f52a81"/>
    <w:p>
      <w:pPr>
        <w:pStyle w:val="Heading2"/>
      </w:pPr>
      <w:r>
        <w:t xml:space="preserve">4. Scope of Services Required from the Lawyer</w:t>
      </w:r>
    </w:p>
    <w:p>
      <w:pPr>
        <w:pStyle w:val="FirstParagraph"/>
      </w:pPr>
      <w:r>
        <w:t xml:space="preserve">The scope of work for the selected legal counsel will be comprehensive, covering multiple practice areas essential for our operations in</w:t>
      </w:r>
    </w:p>
    <w:p>
      <w:pPr>
        <w:pStyle w:val="BodyText"/>
      </w:pPr>
      <w:r>
        <w:t xml:space="preserve">China Shanghai. The following table summarizes the key service areas: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Service Area</w:t>
            </w:r>
          </w:p>
        </w:tc>
        <w:tc>
          <w:tcPr/>
          <w:p>
            <w:pPr>
              <w:pStyle w:val="Compact"/>
              <w:jc w:val="left"/>
            </w:pPr>
            <w:r>
              <w:t xml:space="preserve">Description of Legal Support</w:t>
            </w:r>
          </w:p>
        </w:tc>
      </w:tr>
    </w:tbl>
    <w:p>
      <w:pPr>
        <w:pStyle w:val="BodyText"/>
      </w:pPr>
      <w:r>
        <w:rPr>
          <w:iCs/>
          <w:i/>
        </w:rPr>
        <w:t xml:space="preserve">Note: The above table represents the structured data required. Below is the detailed textual expansion.</w:t>
      </w:r>
    </w:p>
    <w:p>
      <w:pPr>
        <w:numPr>
          <w:ilvl w:val="0"/>
          <w:numId w:val="1001"/>
        </w:numPr>
        <w:pStyle w:val="Compact"/>
      </w:pPr>
      <w:r>
        <w:rPr>
          <w:bCs/>
          <w:b/>
        </w:rPr>
        <w:t xml:space="preserve">Litigation and Dispute Resolution:</w:t>
      </w:r>
      <w:r>
        <w:t xml:space="preserve"> </w:t>
      </w:r>
      <w:r>
        <w:t xml:space="preserve">Representation in commercial disputes, labor disagreements, and administrative hearings within Shanghai courts.</w:t>
      </w:r>
    </w:p>
    <w:p>
      <w:pPr>
        <w:numPr>
          <w:ilvl w:val="0"/>
          <w:numId w:val="1001"/>
        </w:numPr>
        <w:pStyle w:val="Compact"/>
      </w:pPr>
      <w:r>
        <w:rPr>
          <w:bCs/>
          <w:b/>
        </w:rPr>
        <w:t xml:space="preserve">Data Compliance:</w:t>
      </w:r>
      <w:r>
        <w:t xml:space="preserve"> </w:t>
      </w:r>
      <w:r>
        <w:t xml:space="preserve">Ensuring adherence to the Personal Information Protection Law (PIPL) and Data Security Law (DSL), which are strictly enforced in tech-forward cities like</w:t>
      </w:r>
    </w:p>
    <w:p>
      <w:pPr>
        <w:numPr>
          <w:ilvl w:val="0"/>
          <w:numId w:val="1000"/>
        </w:numPr>
        <w:pStyle w:val="Compact"/>
      </w:pPr>
      <w:r>
        <w:t xml:space="preserve">China Shanghai.</w:t>
      </w:r>
    </w:p>
    <w:p>
      <w:pPr>
        <w:numPr>
          <w:ilvl w:val="0"/>
          <w:numId w:val="1001"/>
        </w:numPr>
        <w:pStyle w:val="Compact"/>
      </w:pPr>
      <w:r>
        <w:rPr>
          <w:bCs/>
          <w:b/>
        </w:rPr>
        <w:t xml:space="preserve">Mergers and Acquisitions:</w:t>
      </w:r>
      <w:r>
        <w:t xml:space="preserve"> </w:t>
      </w:r>
      <w:r>
        <w:t xml:space="preserve">Due diligence and transactional support for any potential joint ventures or acquisitions with local entities.</w:t>
      </w:r>
    </w:p>
    <w:bookmarkEnd w:id="27"/>
    <w:bookmarkStart w:id="28" w:name="X786cb9586564cde575cc1de0c40e4534e0d46a4"/>
    <w:p>
      <w:pPr>
        <w:pStyle w:val="Heading2"/>
      </w:pPr>
      <w:r>
        <w:t xml:space="preserve">5. Why Location Matters: The China Shanghai Advantage</w:t>
      </w:r>
    </w:p>
    <w:p>
      <w:pPr>
        <w:pStyle w:val="FirstParagraph"/>
      </w:pPr>
      <w:r>
        <w:t xml:space="preserve">Selecting a</w:t>
      </w:r>
    </w:p>
    <w:p>
      <w:pPr>
        <w:pStyle w:val="BodyText"/>
      </w:pPr>
      <w:r>
        <w:t xml:space="preserve">Lawyer specifically located in</w:t>
      </w:r>
    </w:p>
    <w:p>
      <w:pPr>
        <w:pStyle w:val="BodyText"/>
      </w:pPr>
      <w:r>
        <w:t xml:space="preserve">China Shanghai offers distinct advantages over engaging a general national firm based elsewhere.</w:t>
      </w:r>
    </w:p>
    <w:p>
      <w:pPr>
        <w:pStyle w:val="BodyText"/>
      </w:pPr>
      <w:r>
        <w:rPr>
          <w:bCs/>
          <w:b/>
        </w:rPr>
        <w:t xml:space="preserve">Deregulatory Innovation Zone:</w:t>
      </w:r>
      <w:r>
        <w:t xml:space="preserve"> </w:t>
      </w:r>
      <w:r>
        <w:t xml:space="preserve">Shanghai Pilot Free Trade Zone (FTZ) has unique liberalization policies. A local lawyer possesses insider knowledge of these pilot programs, allowing us to leverage tax incentives and streamlined approval processes that are not available in other provinces.</w:t>
      </w:r>
    </w:p>
    <w:p>
      <w:pPr>
        <w:pStyle w:val="BodyText"/>
      </w:pPr>
      <w:r>
        <w:rPr>
          <w:bCs/>
          <w:b/>
        </w:rPr>
        <w:t xml:space="preserve">Cultural Nuance and Networking:</w:t>
      </w:r>
      <w:r>
        <w:t xml:space="preserve"> </w:t>
      </w:r>
      <w:r>
        <w:t xml:space="preserve">Legal proceedings in China often rely heavily on relationships (Guanxi) and informal communication channels before formal litigation begins. A lawyer embedded in the</w:t>
      </w:r>
    </w:p>
    <w:p>
      <w:pPr>
        <w:pStyle w:val="BodyText"/>
      </w:pPr>
      <w:r>
        <w:t xml:space="preserve">China Shanghai business community can navigate these social structures more effectively, facilitating negotiations and settlements that might be impossible for an outsider.</w:t>
      </w:r>
    </w:p>
    <w:p>
      <w:pPr>
        <w:pStyle w:val="BodyText"/>
      </w:pPr>
      <w:r>
        <w:rPr>
          <w:bCs/>
          <w:b/>
        </w:rPr>
        <w:t xml:space="preserve">Proximity to Regulatory Bodies:</w:t>
      </w:r>
      <w:r>
        <w:t xml:space="preserve"> </w:t>
      </w:r>
      <w:r>
        <w:t xml:space="preserve">Physical presence allows for immediate face-to-face consultations with local government agencies. In a fast-moving economic environment, the ability to quickly visit regulatory offices in</w:t>
      </w:r>
    </w:p>
    <w:p>
      <w:pPr>
        <w:pStyle w:val="BodyText"/>
      </w:pPr>
      <w:r>
        <w:t xml:space="preserve">China Shanghai can accelerate approvals and resolve compliance issues days or weeks faster than remote counsel.</w:t>
      </w:r>
    </w:p>
    <w:bookmarkEnd w:id="28"/>
    <w:bookmarkStart w:id="29" w:name="implementation-plan-and-timeline"/>
    <w:p>
      <w:pPr>
        <w:pStyle w:val="Heading2"/>
      </w:pPr>
      <w:r>
        <w:t xml:space="preserve">6. Implementation Plan and Timeline</w:t>
      </w:r>
    </w:p>
    <w:p>
      <w:pPr>
        <w:pStyle w:val="FirstParagraph"/>
      </w:pPr>
      <w:r>
        <w:t xml:space="preserve">The procurement process for the specialized</w:t>
      </w:r>
    </w:p>
    <w:p>
      <w:pPr>
        <w:pStyle w:val="BodyText"/>
      </w:pPr>
      <w:r>
        <w:t xml:space="preserve">Lawyer will follow a structured timeline to ensure we secure the best talent in</w:t>
      </w:r>
    </w:p>
    <w:p>
      <w:pPr>
        <w:pStyle w:val="BodyText"/>
      </w:pPr>
      <w:r>
        <w:t xml:space="preserve">China Shanghai.</w:t>
      </w:r>
    </w:p>
    <w:p>
      <w:pPr>
        <w:numPr>
          <w:ilvl w:val="0"/>
          <w:numId w:val="1002"/>
        </w:numPr>
        <w:pStyle w:val="Compact"/>
      </w:pPr>
      <w:r>
        <w:rPr>
          <w:bCs/>
          <w:b/>
        </w:rPr>
        <w:t xml:space="preserve">RFP Issuance (Week 1-2):</w:t>
      </w:r>
      <w:r>
        <w:t xml:space="preserve"> </w:t>
      </w:r>
      <w:r>
        <w:t xml:space="preserve">Release Request for Proposal targeting top-tier law firms and solo practitioners with expertise in international business within Shanghai.</w:t>
      </w:r>
    </w:p>
    <w:p>
      <w:pPr>
        <w:numPr>
          <w:ilvl w:val="0"/>
          <w:numId w:val="1002"/>
        </w:numPr>
        <w:pStyle w:val="Compact"/>
      </w:pPr>
      <w:r>
        <w:rPr>
          <w:bCs/>
          <w:b/>
        </w:rPr>
        <w:t xml:space="preserve">Evaluation Criteria (Week 3):</w:t>
      </w:r>
      <w:r>
        <w:t xml:space="preserve"> </w:t>
      </w:r>
      <w:r>
        <w:t xml:space="preserve">Assess candidates based on their track record in</w:t>
      </w:r>
    </w:p>
    <w:p>
      <w:pPr>
        <w:numPr>
          <w:ilvl w:val="0"/>
          <w:numId w:val="1000"/>
        </w:numPr>
        <w:pStyle w:val="Compact"/>
      </w:pPr>
      <w:r>
        <w:t xml:space="preserve">China Shanghai, bilingual capabilities, and fee structures.</w:t>
      </w:r>
    </w:p>
    <w:p>
      <w:pPr>
        <w:numPr>
          <w:ilvl w:val="0"/>
          <w:numId w:val="1002"/>
        </w:numPr>
        <w:pStyle w:val="Compact"/>
      </w:pPr>
      <w:r>
        <w:rPr>
          <w:bCs/>
          <w:b/>
        </w:rPr>
        <w:t xml:space="preserve">Interviews and Due Diligence (Week 4):</w:t>
      </w:r>
      <w:r>
        <w:t xml:space="preserve"> </w:t>
      </w:r>
      <w:r>
        <w:t xml:space="preserve">Conduct virtual and on-site interviews with shortlisted legal candidates.</w:t>
      </w:r>
    </w:p>
    <w:p>
      <w:pPr>
        <w:numPr>
          <w:ilvl w:val="0"/>
          <w:numId w:val="1002"/>
        </w:numPr>
        <w:pStyle w:val="Compact"/>
      </w:pPr>
      <w:r>
        <w:rPr>
          <w:bCs/>
          <w:b/>
        </w:rPr>
        <w:t xml:space="preserve">Contract Finalization (Week 5-6):</w:t>
      </w:r>
      <w:r>
        <w:t xml:space="preserve"> </w:t>
      </w:r>
      <w:r>
        <w:t xml:space="preserve">Negotiate terms of engagement and sign the retainer agreement.</w:t>
      </w:r>
    </w:p>
    <w:p>
      <w:pPr>
        <w:numPr>
          <w:ilvl w:val="0"/>
          <w:numId w:val="1002"/>
        </w:numPr>
        <w:pStyle w:val="Compact"/>
      </w:pPr>
      <w:r>
        <w:t xml:space="preserve">Kick-off Meeting (Week 7): Officially onboard the legal team to begin immediate risk assessment.</w:t>
      </w:r>
    </w:p>
    <w:bookmarkEnd w:id="29"/>
    <w:bookmarkStart w:id="30" w:name="budget-considerations"/>
    <w:p>
      <w:pPr>
        <w:pStyle w:val="Heading2"/>
      </w:pPr>
      <w:r>
        <w:t xml:space="preserve">7. Budget Considerations</w:t>
      </w:r>
    </w:p>
    <w:p>
      <w:pPr>
        <w:pStyle w:val="FirstParagraph"/>
      </w:pPr>
      <w:r>
        <w:t xml:space="preserve">The budget for engaging a high-caliber</w:t>
      </w:r>
    </w:p>
    <w:p>
      <w:pPr>
        <w:pStyle w:val="BodyText"/>
      </w:pPr>
      <w:r>
        <w:t xml:space="preserve">Lawyer in</w:t>
      </w:r>
    </w:p>
    <w:p>
      <w:pPr>
        <w:pStyle w:val="BodyText"/>
      </w:pPr>
      <w:r>
        <w:t xml:space="preserve">China Shanghai must reflect the premium placed on local expertise and language proficiency. While initial costs may be higher than generalist international firms, the cost of non-compliance or legal defeat in Chinese courts is exponentially higher. The budget allocation includes hourly retainer fees, project-based litigation costs, and government filing fees.</w:t>
      </w:r>
    </w:p>
    <w:bookmarkEnd w:id="30"/>
    <w:bookmarkStart w:id="31" w:name="conclusion"/>
    <w:p>
      <w:pPr>
        <w:pStyle w:val="Heading2"/>
      </w:pPr>
      <w:r>
        <w:t xml:space="preserve">8. Conclusion</w:t>
      </w:r>
    </w:p>
    <w:p>
      <w:pPr>
        <w:pStyle w:val="FirstParagraph"/>
      </w:pPr>
      <w:r>
        <w:t xml:space="preserve">This Project Report firmly establishes the critical need for a dedicated legal strategy anchored by a qualified</w:t>
      </w:r>
    </w:p>
    <w:p>
      <w:pPr>
        <w:pStyle w:val="BodyText"/>
      </w:pPr>
      <w:r>
        <w:t xml:space="preserve">Lawyer in</w:t>
      </w:r>
    </w:p>
    <w:p>
      <w:pPr>
        <w:pStyle w:val="BodyText"/>
      </w:pPr>
      <w:r>
        <w:t xml:space="preserve">China Shanghai. The intersection of complex regulations, cultural nuances, and high-stakes commercial activity in this region demands specialized attention. By investing in local legal expertise now, the organization will safeguard its assets, ensure seamless operations, and position itself for sustainable growth in one of the world’s most vital economic centers.</w:t>
      </w:r>
    </w:p>
    <w:p>
      <w:pPr>
        <w:pStyle w:val="BodyText"/>
      </w:pPr>
      <w:r>
        <w:t xml:space="preserve">We recommend immediate approval of the budget to initiate the search process for qualified legal counsel in</w:t>
      </w:r>
    </w:p>
    <w:p>
      <w:pPr>
        <w:pStyle w:val="BodyText"/>
      </w:pPr>
      <w:r>
        <w:t xml:space="preserve">China Shanghai.</w:t>
      </w:r>
    </w:p>
    <w:bookmarkEnd w:id="31"/>
    <w:p>
      <w:r>
        <w:pict>
          <v:rect style="width:0;height:1.5pt" o:hralign="center" o:hrstd="t" o:hr="t"/>
        </w:pict>
      </w:r>
    </w:p>
    <w:p>
      <w:pPr>
        <w:pStyle w:val="FirstParagraph"/>
      </w:pPr>
      <w:r>
        <w:t xml:space="preserve">© 2023 Project Management Office. Confidential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Representation Strategy in China Shanghai</dc:title>
  <dc:creator/>
  <dc:language>en</dc:language>
  <cp:keywords/>
  <dcterms:created xsi:type="dcterms:W3CDTF">2026-07-29T07:45:00Z</dcterms:created>
  <dcterms:modified xsi:type="dcterms:W3CDTF">2026-07-29T07:45:00Z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