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Representation</w:t>
      </w:r>
      <w:r>
        <w:t xml:space="preserve"> </w:t>
      </w:r>
      <w:r>
        <w:t xml:space="preserve">Services</w:t>
      </w:r>
      <w:r>
        <w:t xml:space="preserve"> </w:t>
      </w:r>
      <w:r>
        <w:t xml:space="preserve">in</w:t>
      </w:r>
      <w:r>
        <w:t xml:space="preserve"> </w:t>
      </w:r>
      <w:r>
        <w:t xml:space="preserve">Italy</w:t>
      </w:r>
      <w:r>
        <w:t xml:space="preserve"> </w:t>
      </w:r>
      <w:r>
        <w:t xml:space="preserve">Naples</w:t>
      </w:r>
    </w:p>
    <w:bookmarkStart w:id="20" w:name="X48515ecccd1bb29cbc5a663c04347c6da145df1"/>
    <w:p>
      <w:pPr>
        <w:pStyle w:val="Heading1"/>
      </w:pPr>
      <w:r>
        <w:t xml:space="preserve">Project Report: Establishment of Comprehensive Legal Representation Services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Legal Services Division</w:t>
      </w:r>
      <w:r>
        <w:br/>
      </w:r>
    </w:p>
    <w:bookmarkEnd w:id="20"/>
    <w:bookmarkStart w:id="31" w:name="introduction-and-executive-summary"/>
    <w:p>
      <w:pPr>
        <w:pStyle w:val="Heading1"/>
      </w:pPr>
      <w:r>
        <w:t xml:space="preserve">. Introduction and Executive Summary</w:t>
      </w:r>
    </w:p>
    <w:p>
      <w:pPr>
        <w:pStyle w:val="FirstParagraph"/>
      </w:pPr>
      <w:r>
        <w:t xml:space="preserve">This Project Report outlines the strategic framework for establishing a robust legal consultancy and representation firm specifically tailored to the unique socio-economic and juridical landscape of Italy Naples. As global business dynamics shift, Southern Europe has emerged as a critical hub for investment, heritage preservation, tourism management, and maritime logistics. Italy Naples serves as the epicenter of this growth in the Campania region. However navigating the Italian legal system requires specialized knowledge that extends beyond general civil law into regional nuances specific to Italy Naples.</w:t>
      </w:r>
    </w:p>
    <w:p>
      <w:pPr>
        <w:pStyle w:val="BodyText"/>
      </w:pPr>
      <w:r>
        <w:t xml:space="preserve">The primary objective of this project is to develop a "Project Report" mechanism for clients seeking legal counsel in this jurisdiction. This document serves as both an internal roadmap and an external prospectus, demonstrating our commitment to excellence, local compliance, and client advocacy within the complex judicial framework of Italy Naples. By focusing on the distinct needs of international investors, local enterprises, and private individuals residing in or transacting through Italy Naples we aim to deliver unparalleled legal support.</w:t>
      </w:r>
    </w:p>
    <w:bookmarkStart w:id="23" w:name="Xebf8a51f4884860a5735c876e4c557f649c27f8"/>
    <w:p>
      <w:pPr>
        <w:pStyle w:val="Heading2"/>
      </w:pPr>
      <w:r>
        <w:t xml:space="preserve">2. Market Analysis: The Legal Landscape of Italy Naples</w:t>
      </w:r>
    </w:p>
    <w:bookmarkStart w:id="21" w:name="economic-context"/>
    <w:p>
      <w:pPr>
        <w:pStyle w:val="Heading3"/>
      </w:pPr>
      <w:r>
        <w:t xml:space="preserve">2.1 Economic Context</w:t>
      </w:r>
    </w:p>
    <w:p>
      <w:pPr>
        <w:pStyle w:val="FirstParagraph"/>
      </w:pPr>
      <w:r>
        <w:t xml:space="preserve">The economy of Italy Naples is characterized by a vibrant mix of traditional industries such as tourism, textiles, and food production alongside emerging sectors like technology startups and renewable energy. The Port of Naples is one of the busiest in the Mediterranean, creating high demand for maritime law expertise. Furthermore recent infrastructure developments driven by national recovery funds have intensified real estate transactions requiring sophisticated property law services.</w:t>
      </w:r>
    </w:p>
    <w:bookmarkEnd w:id="21"/>
    <w:bookmarkStart w:id="22" w:name="jurisdictional-nuances"/>
    <w:p>
      <w:pPr>
        <w:pStyle w:val="Heading3"/>
      </w:pPr>
      <w:r>
        <w:t xml:space="preserve">2.2 Jurisdictional Nuances</w:t>
      </w:r>
    </w:p>
    <w:p>
      <w:pPr>
        <w:pStyle w:val="FirstParagraph"/>
      </w:pPr>
      <w:r>
        <w:t xml:space="preserve">While Italian national laws provide a unified framework local courts in Italy Naples often interpret statutes with considerations for regional customs and administrative practices. The Tribunal of Naples handles civil, criminal, and commercial cases but interacts closely with specialized courts including those dealing with labor disputes and intellectual property. Understanding these procedural subtleties is crucial for any lawyer operating in this region. Delays are common so strategic planning by a seasoned lawyer becomes essential to mitigate risks associated prolonged litigation timelines.</w:t>
      </w:r>
    </w:p>
    <w:bookmarkEnd w:id="22"/>
    <w:bookmarkEnd w:id="23"/>
    <w:bookmarkStart w:id="24" w:name="project-scope-and-objectives"/>
    <w:p>
      <w:pPr>
        <w:pStyle w:val="Heading2"/>
      </w:pPr>
      <w:r>
        <w:t xml:space="preserve">3. Project Scope and Objectives</w:t>
      </w:r>
    </w:p>
    <w:p>
      <w:pPr>
        <w:pStyle w:val="FirstParagraph"/>
      </w:pPr>
      <w:r>
        <w:t xml:space="preserve">The scope of this project encompasses the establishment of a full-service law office capable of handling domestic and cross-border matters. The core objectives include:</w:t>
      </w:r>
    </w:p>
    <w:p>
      <w:pPr>
        <w:numPr>
          <w:ilvl w:val="0"/>
          <w:numId w:val="1001"/>
        </w:numPr>
        <w:pStyle w:val="Compact"/>
      </w:pPr>
      <w:r>
        <w:rPr>
          <w:bCs/>
          <w:b/>
        </w:rPr>
        <w:t xml:space="preserve">Civil Law Mastery:</w:t>
      </w:r>
      <w:r>
        <w:t xml:space="preserve"> </w:t>
      </w:r>
      <w:r>
        <w:t xml:space="preserve">Providing comprehensive advice on family law inheritance contracts disputes and tenant rights which are prevalent topics for expatriates and locals alike in Italy Naples.</w:t>
      </w:r>
    </w:p>
    <w:p>
      <w:pPr>
        <w:numPr>
          <w:ilvl w:val="0"/>
          <w:numId w:val="1001"/>
        </w:numPr>
        <w:pStyle w:val="Compact"/>
      </w:pPr>
      <w:r>
        <w:rPr>
          <w:bCs/>
          <w:b/>
        </w:rPr>
        <w:t xml:space="preserve">Commercial Litigation:</w:t>
      </w:r>
      <w:r>
        <w:t xml:space="preserve">Representing businesses in contractual breaches partnership dissolutions and regulatory compliance issues specific to the Italian penal code regarding economic crimes.</w:t>
      </w:r>
    </w:p>
    <w:p>
      <w:pPr>
        <w:numPr>
          <w:ilvl w:val="0"/>
          <w:numId w:val="1001"/>
        </w:numPr>
        <w:pStyle w:val="Compact"/>
      </w:pPr>
      <w:r>
        <w:rPr>
          <w:bCs/>
          <w:b/>
        </w:rPr>
        <w:t xml:space="preserve">Real Estate Transactions:</w:t>
      </w:r>
      <w:r>
        <w:t xml:space="preserve">Facilitating secure property purchases rentals and commercial leases within the historic centers and expanding suburbs of Italy Naples ensuring adherence to heritage protection laws.</w:t>
      </w:r>
    </w:p>
    <w:p>
      <w:pPr>
        <w:numPr>
          <w:ilvl w:val="0"/>
          <w:numId w:val="1001"/>
        </w:numPr>
        <w:pStyle w:val="Compact"/>
      </w:pPr>
      <w:r>
        <w:rPr>
          <w:bCs/>
          <w:b/>
        </w:rPr>
        <w:t xml:space="preserve">Municipal Permitting:</w:t>
      </w:r>
      <w:r>
        <w:t xml:space="preserve">Assisting clients in navigating bureaucratic hurdles related to building permits zoning changes and environmental assessments governed by local municipal authorities in Italy Naples.</w:t>
      </w:r>
    </w:p>
    <w:bookmarkEnd w:id="24"/>
    <w:bookmarkStart w:id="27" w:name="operational-strategy"/>
    <w:p>
      <w:pPr>
        <w:pStyle w:val="Heading2"/>
      </w:pPr>
      <w:r>
        <w:t xml:space="preserve">4. Operational Strategy</w:t>
      </w:r>
    </w:p>
    <w:bookmarkStart w:id="25" w:name="staffing-and-expertise"/>
    <w:p>
      <w:pPr>
        <w:pStyle w:val="Heading3"/>
      </w:pPr>
      <w:r>
        <w:t xml:space="preserve">4.1 Staffing and Expertise</w:t>
      </w:r>
    </w:p>
    <w:p>
      <w:pPr>
        <w:pStyle w:val="FirstParagraph"/>
      </w:pPr>
      <w:r>
        <w:t xml:space="preserve">To ensure effective representation the firm will recruit lawyers who not only possess national qualifications but also demonstrate deep familiarity with the judicial culture of Italy Naples. Key hires will include senior partners with over ten years of experience in Italian civil procedure as well as junior associates specializing in emerging fields like digital privacy and green energy regulation. All staff must be fluent in Italian English and ideally French or German to cater to international clientele.</w:t>
      </w:r>
    </w:p>
    <w:bookmarkEnd w:id="25"/>
    <w:bookmarkStart w:id="26" w:name="technological-infrastructure"/>
    <w:p>
      <w:pPr>
        <w:pStyle w:val="Heading3"/>
      </w:pPr>
      <w:r>
        <w:t xml:space="preserve">4.2 Technological Infrastructure</w:t>
      </w:r>
    </w:p>
    <w:p>
      <w:pPr>
        <w:pStyle w:val="FirstParagraph"/>
      </w:pPr>
      <w:r>
        <w:t xml:space="preserve">In today’s legal environment technology plays a pivotal role efficiency will be enhanced through the implementation of case management software integrated with official Italian judicial portals (such as Processi Telematici). This ensures real-time tracking of court proceedings in Italy Naples reducing administrative burdens and keeping clients informed at every stage.</w:t>
      </w:r>
    </w:p>
    <w:p>
      <w:pPr>
        <w:pStyle w:val="BodyText"/>
      </w:pPr>
      <w:r>
        <w:t xml:space="preserve">4.3 Networking and CollaborationBuilding relationships with notaries arbitrators mediators and local government officials is vital for successful outcomes in Italy Naples. The firm will actively participate in chambers of commerce legal associations and community events to establish trust and credibility within the local ecosystem.</w:t>
      </w:r>
    </w:p>
    <w:bookmarkEnd w:id="26"/>
    <w:bookmarkEnd w:id="27"/>
    <w:bookmarkStart w:id="28" w:name="risk-management"/>
    <w:p>
      <w:pPr>
        <w:pStyle w:val="Heading2"/>
      </w:pPr>
      <w:r>
        <w:t xml:space="preserve">5. Risk Management</w:t>
      </w:r>
    </w:p>
    <w:p>
      <w:pPr>
        <w:pStyle w:val="FirstParagraph"/>
      </w:pPr>
      <w:r>
        <w:t xml:space="preserve">Operating a lawyer practice involves inherent risks including regulatory changes economic fluctuations potential conflicts of interest and reputational damage. To mitigate these threats we have developed a multi-layered risk management strategy:</w:t>
      </w:r>
    </w:p>
    <w:p>
      <w:pPr>
        <w:numPr>
          <w:ilvl w:val="0"/>
          <w:numId w:val="1002"/>
        </w:numPr>
        <w:pStyle w:val="Compact"/>
      </w:pPr>
      <w:r>
        <w:rPr>
          <w:bCs/>
          <w:b/>
        </w:rPr>
        <w:t xml:space="preserve">Duty of Care Protocols:</w:t>
      </w:r>
      <w:r>
        <w:t xml:space="preserve">Strict adherence to ethical guidelines set by the National Council of the Forensic Bar ensures professional integrity.</w:t>
      </w:r>
    </w:p>
    <w:p>
      <w:pPr>
        <w:numPr>
          <w:ilvl w:val="0"/>
          <w:numId w:val="1002"/>
        </w:numPr>
        <w:pStyle w:val="Compact"/>
      </w:pPr>
      <w:r>
        <w:rPr>
          <w:bCs/>
          <w:b/>
        </w:rPr>
        <w:t xml:space="preserve">Insurance Coverage:</w:t>
      </w:r>
      <w:r>
        <w:t xml:space="preserve">Comprehensive professional indemnity insurance protects against claims arising from negligence or errors in judgment.</w:t>
      </w:r>
    </w:p>
    <w:p>
      <w:pPr>
        <w:numPr>
          <w:ilvl w:val="0"/>
          <w:numId w:val="1002"/>
        </w:numPr>
        <w:pStyle w:val="Compact"/>
      </w:pPr>
      <w:r>
        <w:rPr>
          <w:bCs/>
          <w:b/>
        </w:rPr>
        <w:t xml:space="preserve">Continuous Education:</w:t>
      </w:r>
      <w:r>
        <w:t xml:space="preserve">Regular training sessions keep lawyers updated on legislative reforms affecting Italy Naples particularly those related to EU directives and national judicial reforms.</w:t>
      </w:r>
    </w:p>
    <w:bookmarkEnd w:id="28"/>
    <w:bookmarkStart w:id="29" w:name="financial-projections"/>
    <w:p>
      <w:pPr>
        <w:pStyle w:val="Heading2"/>
      </w:pPr>
      <w:r>
        <w:t xml:space="preserve">6. Financial Projections</w:t>
      </w:r>
    </w:p>
    <w:p>
      <w:pPr>
        <w:pStyle w:val="FirstParagraph"/>
      </w:pPr>
      <w:r>
        <w:t xml:space="preserve">The initial investment for setting up the office includes rental costs in a prime location near the Tribunal of Naples marketing expenses technology investments and initial salaries. Revenue streams will derive from hourly billing flat fees for specific services such as contract drafting retainer agreements for ongoing corporate counsel and contingency fees where applicable. Break-even analysis suggests profitability within eighteen months due to high demand for specialized legal services in Italy Naples.</w:t>
      </w:r>
    </w:p>
    <w:p>
      <w:pPr>
        <w:pStyle w:val="BodyText"/>
      </w:pPr>
      <w:r>
        <w:t xml:space="preserve">Projected annual revenue indicates steady growth driven by repeat business referrals and expansion into adjacent markets such as Salerno Caserta while maintaining the core focus on delivering superior service in Italy Naples.</w:t>
      </w:r>
    </w:p>
    <w:bookmarkEnd w:id="29"/>
    <w:bookmarkStart w:id="30" w:name="conclusion"/>
    <w:p>
      <w:pPr>
        <w:pStyle w:val="Heading2"/>
      </w:pPr>
      <w:r>
        <w:t xml:space="preserve">7. Conclusion</w:t>
      </w:r>
    </w:p>
    <w:p>
      <w:pPr>
        <w:pStyle w:val="FirstParagraph"/>
      </w:pPr>
      <w:r>
        <w:t xml:space="preserve">In conclusion this Project Report underscores the critical need for specialized legal representation that understands the intricacies of operating a lawyer practice within the unique context of Italy Naples. By combining rigorous academic knowledge with practical local expertise our firm is poised to become a leading provider of legal services in Southern Italy.</w:t>
      </w:r>
    </w:p>
    <w:p>
      <w:pPr>
        <w:pStyle w:val="BodyText"/>
      </w:pPr>
      <w:r>
        <w:t xml:space="preserve">The strategic alignment with regional economic trends judicial procedures and cultural expectations positions us for sustainable success. We are confident that by focusing on transparency efficiency and client-centric values we will meet the evolving demands of individuals and businesses seeking reliable counsel in Italy Naples. This report serves as a testament to our commitment to excellence and our dedication to protecting the rights and interests of all stakeholders involved in legal matters within this dynamic jurisdiction.</w:t>
      </w:r>
    </w:p>
    <w:p>
      <w:pPr>
        <w:pStyle w:val="BodyText"/>
      </w:pPr>
      <w:r>
        <w:t xml:space="preserve">Further detailed operational plans financial models case studies will be provided upon request by interested parties or regulatory bodies reviewing this project proposal for approval in Italy Naples.</w:t>
      </w:r>
    </w:p>
    <w:p>
      <w:pPr>
        <w:pStyle w:val="BodyText"/>
      </w:pPr>
      <w:r>
        <w:t xml:space="preserve">© 2023 Legal Services Division. All Rights Reserved.</w:t>
      </w:r>
      <w:r>
        <w:br/>
      </w:r>
      <w:r>
        <w:t xml:space="preserve">Document prepared for internal review and stakeholder distribution regarding operations in Italy Naples.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Representation Services in Italy Naples</dc:title>
  <dc:creator/>
  <dc:language>en</dc:language>
  <cp:keywords/>
  <dcterms:created xsi:type="dcterms:W3CDTF">2026-07-29T15:03:16Z</dcterms:created>
  <dcterms:modified xsi:type="dcterms:W3CDTF">2026-07-29T15:03:16Z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