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for</w:t>
      </w:r>
      <w:r>
        <w:t xml:space="preserve"> </w:t>
      </w:r>
      <w:r>
        <w:t xml:space="preserve">Japan</w:t>
      </w:r>
      <w:r>
        <w:t xml:space="preserve"> </w:t>
      </w:r>
      <w:r>
        <w:t xml:space="preserve">Osaka</w:t>
      </w:r>
    </w:p>
    <w:bookmarkStart w:id="34" w:name="Xc59862f2ca70a6030b4f04cf5aa7de144c78c09"/>
    <w:p>
      <w:pPr>
        <w:pStyle w:val="Heading1"/>
      </w:pPr>
      <w:r>
        <w:t xml:space="preserve">Project Report: Establishment of Comprehensive Legal Service Infrastructure for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and Stakeholders</w:t>
      </w:r>
      <w:r>
        <w:br/>
      </w:r>
      <w:r>
        <w:rPr>
          <w:bCs/>
          <w:b/>
        </w:rPr>
        <w:t xml:space="preserve">From:</w:t>
      </w:r>
      <w:r>
        <w:t xml:space="preserve"> </w:t>
      </w:r>
      <w:r>
        <w:t xml:space="preserve">Strategic Planning Division</w:t>
      </w:r>
      <w:r>
        <w:br/>
      </w:r>
    </w:p>
    <w:p>
      <w:pPr>
        <w:pStyle w:val="BodyText"/>
      </w:pPr>
      <w:r>
        <w:t xml:space="preserve">Subject: Integration of Professional Lawyer Services within the Japan Osaka Business Ecosystem</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high-quality, accessible legal services specifically tailored to the unique economic and social landscape of Japan Osaka. As Japan continues to open its markets further to international investment, the city of Osaka has emerged as a critical hub for global commerce. However, this growth necessitates a robust support system centered around professional</w:t>
      </w:r>
      <w:r>
        <w:t xml:space="preserve"> </w:t>
      </w:r>
      <w:r>
        <w:rPr>
          <w:bCs/>
          <w:b/>
        </w:rPr>
        <w:t xml:space="preserve">Lawyer</w:t>
      </w:r>
      <w:r>
        <w:t xml:space="preserve"> </w:t>
      </w:r>
      <w:r>
        <w:t xml:space="preserve">expertise. The primary objective of this initiative is to enhance the legal infrastructure in Japan Osaka, ensuring that local enterprises and foreign investors have seamless access to counsel that understands both international standards and local Japanese regulations.</w:t>
      </w:r>
    </w:p>
    <w:bookmarkEnd w:id="20"/>
    <w:bookmarkStart w:id="23" w:name="background-and-context"/>
    <w:p>
      <w:pPr>
        <w:pStyle w:val="Heading2"/>
      </w:pPr>
      <w:r>
        <w:t xml:space="preserve">2. Background and Context</w:t>
      </w:r>
    </w:p>
    <w:bookmarkStart w:id="21" w:name="the-rise-of-japan-osaka-as-a-global-hub"/>
    <w:p>
      <w:pPr>
        <w:pStyle w:val="Heading3"/>
      </w:pPr>
      <w:r>
        <w:t xml:space="preserve">The Rise of Japan Osaka as a Global Hub</w:t>
      </w:r>
    </w:p>
    <w:p>
      <w:pPr>
        <w:pStyle w:val="FirstParagraph"/>
      </w:pPr>
      <w:r>
        <w:rPr>
          <w:bCs/>
          <w:b/>
        </w:rPr>
        <w:t xml:space="preserve">Japan Osaka</w:t>
      </w:r>
      <w:r>
        <w:t xml:space="preserve">, historically known for its merchant culture and commercial spirit, is undergoing a significant transformation. Under the "Osaka One Megacity" concept, the region aims to consolidate metropolitan functions and attract substantial foreign direct investment. This ambitious plan relies heavily on creating a business environment that is competitive not only in terms of infrastructure but also in regulatory clarity and legal security.</w:t>
      </w:r>
    </w:p>
    <w:bookmarkEnd w:id="21"/>
    <w:bookmarkStart w:id="22" w:name="the-critical-role-of-legal-counsel"/>
    <w:p>
      <w:pPr>
        <w:pStyle w:val="Heading3"/>
      </w:pPr>
      <w:r>
        <w:t xml:space="preserve">The Critical Role of Legal Counsel</w:t>
      </w:r>
    </w:p>
    <w:p>
      <w:pPr>
        <w:pStyle w:val="FirstParagraph"/>
      </w:pPr>
      <w:r>
        <w:t xml:space="preserve">In any thriving economic zone, the presence of competent legal professionals is non-negotiable. A qualified</w:t>
      </w:r>
      <w:r>
        <w:t xml:space="preserve"> </w:t>
      </w:r>
      <w:r>
        <w:rPr>
          <w:bCs/>
          <w:b/>
        </w:rPr>
        <w:t xml:space="preserve">Lawyer</w:t>
      </w:r>
      <w:r>
        <w:t xml:space="preserve"> </w:t>
      </w:r>
      <w:r>
        <w:t xml:space="preserve">acts as the bridge between complex statutory requirements and business operations. In the context of Japan, where civil law traditions differ significantly from common law systems often familiar to international partners, the need for specialized bilingual and bicultural legal advice is paramount. Without adequate legal support, businesses risk non-compliance with labor laws, intellectual property regulations, and contract standards specific to</w:t>
      </w:r>
      <w:r>
        <w:t xml:space="preserve"> </w:t>
      </w:r>
      <w:r>
        <w:rPr>
          <w:bCs/>
          <w:b/>
        </w:rPr>
        <w:t xml:space="preserve">Japan Osaka</w:t>
      </w:r>
      <w:r>
        <w:t xml:space="preserve">.</w:t>
      </w:r>
    </w:p>
    <w:bookmarkEnd w:id="22"/>
    <w:bookmarkEnd w:id="23"/>
    <w:bookmarkStart w:id="24" w:name="strategic-objectives"/>
    <w:p>
      <w:pPr>
        <w:pStyle w:val="Heading2"/>
      </w:pPr>
      <w:r>
        <w:t xml:space="preserve">3. Strategic Objectives</w:t>
      </w:r>
    </w:p>
    <w:p>
      <w:pPr>
        <w:pStyle w:val="FirstParagraph"/>
      </w:pPr>
      <w:r>
        <w:t xml:space="preserve">This project aims to achieve the following core objectives regarding the deployment of legal resources in Japan Osaka:</w:t>
      </w:r>
    </w:p>
    <w:p>
      <w:pPr>
        <w:numPr>
          <w:ilvl w:val="0"/>
          <w:numId w:val="1001"/>
        </w:numPr>
        <w:pStyle w:val="Compact"/>
      </w:pPr>
      <w:r>
        <w:rPr>
          <w:bCs/>
          <w:b/>
        </w:rPr>
        <w:t xml:space="preserve">Mitigation of Regulatory Risk:</w:t>
      </w:r>
      <w:r>
        <w:t xml:space="preserve"> By engaging a skilled Lawyer, businesses operating in Japan Osaka can navigate the complexities of Japanese corporate law, minimizing exposure to litigation and regulatory penalties.</w:t>
      </w:r>
    </w:p>
    <w:p>
      <w:pPr>
        <w:numPr>
          <w:ilvl w:val="0"/>
          <w:numId w:val="1001"/>
        </w:numPr>
        <w:pStyle w:val="Compact"/>
      </w:pPr>
      <w:r>
        <w:rPr>
          <w:bCs/>
          <w:b/>
        </w:rPr>
        <w:t xml:space="preserve">Facilitation of Cross-Border Transactions:</w:t>
      </w:r>
      <w:r>
        <w:t xml:space="preserve"> </w:t>
      </w:r>
      <w:r>
        <w:rPr>
          <w:iCs/>
          <w:i/>
        </w:rPr>
        <w:t xml:space="preserve">Lawyer</w:t>
      </w:r>
      <w:r>
        <w:t xml:space="preserve"> </w:t>
      </w:r>
      <w:r>
        <w:t xml:space="preserve">services will be structured to facilitate mergers, acquisitions, and joint ventures between domestic entities and foreign stakeholders in</w:t>
      </w:r>
      <w:r>
        <w:t xml:space="preserve"> </w:t>
      </w:r>
      <w:r>
        <w:rPr>
          <w:bCs/>
          <w:b/>
        </w:rPr>
        <w:t xml:space="preserve">Japan Osaka</w:t>
      </w:r>
      <w:r>
        <w:t xml:space="preserve">.</w:t>
      </w:r>
    </w:p>
    <w:p>
      <w:pPr>
        <w:numPr>
          <w:ilvl w:val="0"/>
          <w:numId w:val="1001"/>
        </w:numPr>
        <w:pStyle w:val="Compact"/>
      </w:pPr>
      <w:r>
        <w:rPr>
          <w:bCs/>
          <w:b/>
        </w:rPr>
        <w:t xml:space="preserve">Promotion of Legal Awareness:</w:t>
      </w:r>
      <w:r>
        <w:t xml:space="preserve"> Educational seminars and workshops led by legal experts will be conducted to inform SMEs (Small and Medium Enterprises) about their rights and obligations.</w:t>
      </w:r>
    </w:p>
    <w:p>
      <w:pPr>
        <w:numPr>
          <w:ilvl w:val="0"/>
          <w:numId w:val="1001"/>
        </w:numPr>
        <w:pStyle w:val="Compact"/>
      </w:pPr>
      <w:r>
        <w:rPr>
          <w:bCs/>
          <w:b/>
        </w:rPr>
        <w:t xml:space="preserve">Digitalization of Legal Services:</w:t>
      </w:r>
      <w:r>
        <w:t xml:space="preserve"> Implementing secure, digital platforms for initial consultations to make accessing a Lawyer more efficient for residents of Japan Osaka.</w:t>
      </w:r>
    </w:p>
    <w:bookmarkEnd w:id="24"/>
    <w:bookmarkStart w:id="25" w:name="X855d2fd9b35bede36d9d98a260fadaf57232ea6"/>
    <w:p>
      <w:pPr>
        <w:pStyle w:val="Heading2"/>
      </w:pPr>
      <w:r>
        <w:t xml:space="preserve">4. Market Analysis: The Legal Landscape in Japan Osaka</w:t>
      </w:r>
    </w:p>
    <w:p>
      <w:pPr>
        <w:pStyle w:val="FirstParagraph"/>
      </w:pPr>
      <w:r>
        <w:t xml:space="preserve">The demand for legal services in</w:t>
      </w:r>
      <w:r>
        <w:t xml:space="preserve"> </w:t>
      </w:r>
      <w:r>
        <w:rPr>
          <w:bCs/>
          <w:b/>
        </w:rPr>
        <w:t xml:space="preserve">Japan Osaka</w:t>
      </w:r>
      <w:r>
        <w:t xml:space="preserve"> </w:t>
      </w:r>
      <w:r>
        <w:t xml:space="preserve">is outpacing the current supply of specialized boutique firms. While Tokyo remains the primary center for international law, Osaka requires a dedicated focus on regional nuances.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Sector</w:t>
            </w:r>
          </w:p>
        </w:tc>
        <w:tc>
          <w:tcPr/>
          <w:p>
            <w:pPr>
              <w:pStyle w:val="Compact"/>
              <w:jc w:val="left"/>
            </w:pPr>
            <w:r>
              <w:rPr>
                <w:bCs/>
                <w:b/>
              </w:rPr>
              <w:t xml:space="preserve">Legal Challenge</w:t>
            </w:r>
          </w:p>
        </w:tc>
        <w:tc>
          <w:tcPr/>
          <w:p>
            <w:pPr>
              <w:pStyle w:val="Compact"/>
              <w:jc w:val="left"/>
            </w:pPr>
            <w:r>
              <w:rPr>
                <w:iCs/>
                <w:i/>
              </w:rPr>
              <w:t xml:space="preserve">Lawyer</w:t>
            </w:r>
            <w:r>
              <w:t xml:space="preserve"> Intervention Needed in Japan Osaka</w:t>
            </w:r>
          </w:p>
        </w:tc>
      </w:tr>
      <w:tr>
        <w:tc>
          <w:tcPr/>
          <w:p>
            <w:pPr>
              <w:pStyle w:val="Compact"/>
              <w:jc w:val="left"/>
            </w:pPr>
            <w:r>
              <w:t xml:space="preserve">Fintech &amp; Startups</w:t>
            </w:r>
          </w:p>
        </w:tc>
        <w:tc>
          <w:tcPr/>
          <w:p>
            <w:pPr>
              <w:pStyle w:val="Compact"/>
              <w:jc w:val="left"/>
            </w:pPr>
            <w:r>
              <w:t xml:space="preserve">Cryptocurrency regulations and IP protection</w:t>
            </w:r>
          </w:p>
        </w:tc>
        <w:tc>
          <w:tcPr/>
          <w:p>
            <w:pPr>
              <w:pStyle w:val="Compact"/>
              <w:jc w:val="left"/>
            </w:pPr>
            <w:r>
              <w:t xml:space="preserve">Navigating FSA rules and securing patents locally.</w:t>
            </w:r>
          </w:p>
          <w:p>
            <w:pPr>
              <w:pStyle w:val="Compact"/>
              <w:jc w:val="left"/>
            </w:pPr>
            <w:r>
              <w:rPr>
                <w:bCs/>
                <w:b/>
              </w:rPr>
              <w:t xml:space="preserve">Labor Compliance:</w:t>
            </w:r>
            <w:r>
              <w:t xml:space="preserve"> Strict employment laws require meticulous contract drafting by a Lawyer to avoid disputes.</w:t>
            </w:r>
          </w:p>
          <w:p>
            <w:pPr>
              <w:pStyle w:val="Compact"/>
              <w:jc w:val="left"/>
            </w:pPr>
            <w:r>
              <w:rPr>
                <w:iCs/>
                <w:i/>
              </w:rPr>
              <w:t xml:space="preserve">Tourism &amp; Hospitality:</w:t>
            </w:r>
            <w:r>
              <w:t xml:space="preserve"> Licensing, zoning, and consumer protection laws specific to the</w:t>
            </w:r>
            <w:r>
              <w:t xml:space="preserve"> </w:t>
            </w:r>
            <w:r>
              <w:rPr>
                <w:bCs/>
                <w:b/>
              </w:rPr>
              <w:t xml:space="preserve">Japan Osaka</w:t>
            </w:r>
            <w:r>
              <w:t xml:space="preserve"> </w:t>
            </w:r>
            <w:r>
              <w:t xml:space="preserve">tourist boom.</w:t>
            </w:r>
          </w:p>
        </w:tc>
      </w:tr>
    </w:tbl>
    <w:bookmarkEnd w:id="25"/>
    <w:bookmarkStart w:id="29" w:name="implementation-strategy"/>
    <w:p>
      <w:pPr>
        <w:pStyle w:val="Heading2"/>
      </w:pPr>
      <w:r>
        <w:t xml:space="preserve">5. Implementation Strategy</w:t>
      </w:r>
    </w:p>
    <w:bookmarkStart w:id="26" w:name="a.-recruitment-and-partnership-framework"/>
    <w:p>
      <w:pPr>
        <w:pStyle w:val="Heading3"/>
      </w:pPr>
      <w:r>
        <w:t xml:space="preserve">A. Recruitment and Partnership Framework</w:t>
      </w:r>
    </w:p>
    <w:p>
      <w:pPr>
        <w:pStyle w:val="FirstParagraph"/>
      </w:pPr>
      <w:r>
        <w:t xml:space="preserve">We will establish partnerships with established law firms in Tokyo that have satellite offices or associate networks in Osaka, while simultaneously recruiting top-tier local attorneys who speak English, Chinese, and Korean. This ensures that a</w:t>
      </w:r>
      <w:r>
        <w:t xml:space="preserve"> </w:t>
      </w:r>
      <w:r>
        <w:rPr>
          <w:bCs/>
          <w:b/>
        </w:rPr>
        <w:t xml:space="preserve">Lawyer</w:t>
      </w:r>
      <w:r>
        <w:t xml:space="preserve"> is available to clients from diverse backgrounds within the</w:t>
      </w:r>
      <w:r>
        <w:t xml:space="preserve"> </w:t>
      </w:r>
      <w:r>
        <w:rPr>
          <w:bCs/>
          <w:b/>
        </w:rPr>
        <w:t xml:space="preserve">Japan Osaka</w:t>
      </w:r>
      <w:r>
        <w:t xml:space="preserve"> region.</w:t>
      </w:r>
    </w:p>
    <w:bookmarkEnd w:id="26"/>
    <w:bookmarkStart w:id="27" w:name="b.-service-delivery-model"/>
    <w:p>
      <w:pPr>
        <w:pStyle w:val="Heading3"/>
      </w:pPr>
      <w:r>
        <w:t xml:space="preserve">B. Service Delivery Model</w:t>
      </w:r>
    </w:p>
    <w:p>
      <w:pPr>
        <w:pStyle w:val="FirstParagraph"/>
      </w:pPr>
      <w:r>
        <w:t xml:space="preserve">The model will operate on three tiers:</w:t>
      </w:r>
    </w:p>
    <w:p>
      <w:pPr>
        <w:pStyle w:val="BodyText"/>
      </w:pPr>
      <w:r>
        <w:t xml:space="preserve">1.</w:t>
      </w:r>
      <w:r>
        <w:rPr>
          <w:bCs/>
          <w:b/>
          <w:iCs/>
          <w:i/>
        </w:rPr>
        <w:t xml:space="preserve">Tier 1: Advisory Retainers:</w:t>
      </w:r>
      <w:r>
        <w:rPr>
          <w:iCs/>
          <w:i/>
        </w:rPr>
        <w:t xml:space="preserve"> Monthly fees for ongoing legal consultation for SMEs, providing them with immediate access to a Lawyer without the burden of hourly billing.</w:t>
      </w:r>
    </w:p>
    <w:p>
      <w:pPr>
        <w:numPr>
          <w:ilvl w:val="0"/>
          <w:numId w:val="1002"/>
        </w:numPr>
        <w:pStyle w:val="Compact"/>
      </w:pPr>
      <w:r>
        <w:rPr>
          <w:bCs/>
          <w:b/>
        </w:rPr>
        <w:t xml:space="preserve">Tier 2: Project-Based Litigation:</w:t>
      </w:r>
      <w:r>
        <w:t xml:space="preserve"> Specific representation for disputes, real estate acquisitions, and contract negotiations.</w:t>
      </w:r>
    </w:p>
    <w:p>
      <w:pPr>
        <w:numPr>
          <w:ilvl w:val="0"/>
          <w:numId w:val="1002"/>
        </w:numPr>
        <w:pStyle w:val="Compact"/>
      </w:pPr>
      <w:r>
        <w:rPr>
          <w:bCs/>
          <w:b/>
        </w:rPr>
        <w:t xml:space="preserve">Tier 3: Corporate Compliance Audits:</w:t>
      </w:r>
      <w:r>
        <w:t xml:space="preserve"> Regular reviews of corporate governance to ensure alignment with Japanese law.</w:t>
      </w:r>
    </w:p>
    <w:bookmarkEnd w:id="27"/>
    <w:bookmarkStart w:id="28" w:name="c.-technology-integration"/>
    <w:p>
      <w:pPr>
        <w:pStyle w:val="Heading3"/>
      </w:pPr>
      <w:r>
        <w:t xml:space="preserve">C. Technology Integration</w:t>
      </w:r>
    </w:p>
    <w:p>
      <w:pPr>
        <w:pStyle w:val="FirstParagraph"/>
      </w:pPr>
      <w:r>
        <w:t xml:space="preserve">A dedicated portal will be created for residents and businesses in Japan Osaka. This platform will allow users to schedule consultations, upload documents securely for Lawyer review, and access a database of common legal forms adapted for Japanese jurisdiction.</w:t>
      </w:r>
    </w:p>
    <w:bookmarkEnd w:id="28"/>
    <w:bookmarkEnd w:id="29"/>
    <w:bookmarkStart w:id="30" w:name="financial-implications"/>
    <w:p>
      <w:pPr>
        <w:pStyle w:val="Heading2"/>
      </w:pPr>
      <w:r>
        <w:t xml:space="preserve">6. Financial Implications</w:t>
      </w:r>
    </w:p>
    <w:p>
      <w:pPr>
        <w:pStyle w:val="FirstParagraph"/>
      </w:pPr>
      <w:r>
        <w:t xml:space="preserve">The initial investment covers office setup in the Umeda or Namba districts of Osaka, licensing fees for cross-border legal practices, and marketing to establish brand recognition. While the upfront costs are significant, the return on investment is projected through volume-based retainers and high-value transactional work. Furthermore, by reducing legal bottlenecks for businesses in Japan Osaka, the project contributes to broader economic growth in the region.</w:t>
      </w:r>
    </w:p>
    <w:bookmarkEnd w:id="30"/>
    <w:bookmarkStart w:id="31" w:name="risk-management"/>
    <w:p>
      <w:pPr>
        <w:pStyle w:val="Heading2"/>
      </w:pPr>
      <w:r>
        <w:t xml:space="preserve">7. Risk Management</w:t>
      </w:r>
    </w:p>
    <w:p>
      <w:pPr>
        <w:pStyle w:val="FirstParagraph"/>
      </w:pPr>
      <w:r>
        <w:rPr>
          <w:bCs/>
          <w:b/>
        </w:rPr>
        <w:t xml:space="preserve">Cultural Barriers:</w:t>
      </w:r>
      <w:r>
        <w:t xml:space="preserve"> Misunderstandings between Western business practices and Japanese legal etiquette can lead to conflicts. Mitigation involves rigorous training for all Lawyers on cross-cultural communication.</w:t>
      </w:r>
    </w:p>
    <w:p>
      <w:pPr>
        <w:pStyle w:val="BodyText"/>
      </w:pPr>
      <w:r>
        <w:rPr>
          <w:bCs/>
          <w:b/>
        </w:rPr>
        <w:t xml:space="preserve">Regulatory Changes:</w:t>
      </w:r>
      <w:r>
        <w:t xml:space="preserve"> Japanese law is subject to periodic amendments. Continuous professional development programs will ensure that the Lawyer team remains up-to-date with any changes affecting operations in Japan Osaka.</w:t>
      </w:r>
    </w:p>
    <w:bookmarkEnd w:id="31"/>
    <w:bookmarkStart w:id="32" w:name="conclusion"/>
    <w:p>
      <w:pPr>
        <w:pStyle w:val="Heading2"/>
      </w:pPr>
      <w:r>
        <w:t xml:space="preserve">8. Conclusion</w:t>
      </w:r>
    </w:p>
    <w:p>
      <w:pPr>
        <w:pStyle w:val="FirstParagraph"/>
      </w:pPr>
      <w:r>
        <w:t xml:space="preserve">The successful integration of robust legal services is a cornerstone of the "Osaka One Megacity" vision. This Project Report confirms that establishing a comprehensive network of skilled Lawyers is not merely an administrative requirement but a strategic imperative for the economic vitality of Japan Osaka. By prioritizing accessibility, cultural competence, and regulatory expertise, we can create an environment where businesses thrive legally and economically.</w:t>
      </w:r>
    </w:p>
    <w:p>
      <w:pPr>
        <w:pStyle w:val="BodyText"/>
      </w:pPr>
      <w:r>
        <w:t xml:space="preserve">We recommend immediate approval of Phase 1 funding to begin the recruitment process in Tokyo and Osaka. The establishment of this legal framework will serve as a beacon for international investors, reinforcing the position of Japan Osaka as a premier global business destination.</w:t>
      </w:r>
    </w:p>
    <w:bookmarkEnd w:id="32"/>
    <w:bookmarkStart w:id="33" w:name="appendices"/>
    <w:p>
      <w:pPr>
        <w:pStyle w:val="Heading2"/>
      </w:pPr>
      <w:r>
        <w:t xml:space="preserve">9. Appendices</w:t>
      </w:r>
    </w:p>
    <w:p>
      <w:pPr>
        <w:numPr>
          <w:ilvl w:val="0"/>
          <w:numId w:val="1003"/>
        </w:numPr>
        <w:pStyle w:val="Compact"/>
      </w:pPr>
      <w:r>
        <w:rPr>
          <w:bCs/>
          <w:b/>
        </w:rPr>
        <w:t xml:space="preserve">A:</w:t>
      </w:r>
      <w:r>
        <w:t xml:space="preserve"> List of Target Law Firms and Potential Associates.</w:t>
      </w:r>
    </w:p>
    <w:p>
      <w:pPr>
        <w:numPr>
          <w:ilvl w:val="0"/>
          <w:numId w:val="1003"/>
        </w:numPr>
        <w:pStyle w:val="Compact"/>
      </w:pPr>
      <w:r>
        <w:rPr>
          <w:bCs/>
          <w:b/>
        </w:rPr>
        <w:t xml:space="preserve">B:</w:t>
      </w:r>
      <w:r>
        <w:t xml:space="preserve"> Detailed Budget Breakdown for Q1-Q4.</w:t>
      </w:r>
    </w:p>
    <w:p>
      <w:pPr>
        <w:numPr>
          <w:ilvl w:val="0"/>
          <w:numId w:val="1003"/>
        </w:numPr>
        <w:pStyle w:val="Compact"/>
      </w:pPr>
      <w:r>
        <w:rPr>
          <w:bCs/>
          <w:b/>
        </w:rPr>
        <w:t xml:space="preserve">C:</w:t>
      </w:r>
      <w:r>
        <w:t xml:space="preserve"> Summary of Key Japanese Commercial Laws affecting Foreign Entities in Japan Osaka.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for Japan Osaka</dc:title>
  <dc:creator/>
  <dc:language>en</dc:language>
  <cp:keywords/>
  <dcterms:created xsi:type="dcterms:W3CDTF">2026-07-29T03:55:10Z</dcterms:created>
  <dcterms:modified xsi:type="dcterms:W3CDTF">2026-07-29T03:55:10Z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