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p>
      <w:pPr>
        <w:pStyle w:val="FirstParagraph"/>
      </w:pPr>
      <w:r>
        <w:t xml:space="preserve">```html</w:t>
      </w:r>
    </w:p>
    <w:bookmarkStart w:id="20" w:name="Xee5726413e05734f11280dc8576b2c2c18b1ac7"/>
    <w:p>
      <w:pPr>
        <w:pStyle w:val="Heading1"/>
      </w:pPr>
      <w:r>
        <w:t xml:space="preserve">Project Report: Strategic Legal Advisory Framework for Operations in Japan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 of Directors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Legal Compliance Department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rPr>
          <w:iCs/>
          <w:i/>
        </w:rPr>
        <w:t xml:space="preserve">Navigating the Regulatory Landscape for Lawyer Services and Corporate Entities in Japan Tokyo</w:t>
      </w:r>
      <w:r>
        <w:br/>
      </w:r>
    </w:p>
    <w:p>
      <w:pPr>
        <w:pStyle w:val="BodyText"/>
      </w:pPr>
      <w:r>
        <w:t xml:space="preserve">This Project Report serves as a comprehensive analysis of the legal infrastructure required to establish and operate a robust corporate presence within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As our organization expands its footprint into the East Asian market, understanding the nuances of local jurisprudence is paramount. Specifically, this document addresses the role of a qualified</w:t>
      </w:r>
      <w:r>
        <w:t xml:space="preserve"> </w:t>
      </w:r>
      <w:r>
        <w:rPr>
          <w:bCs/>
          <w:b/>
        </w:rPr>
        <w:t xml:space="preserve">Lawyer</w:t>
      </w:r>
      <w:r>
        <w:t xml:space="preserve"> </w:t>
      </w:r>
      <w:r>
        <w:t xml:space="preserve">in facilitating business entry, ensuring regulatory compliance, and mitigating risk within one of the world's most complex legal jurisdictions.</w:t>
      </w:r>
      <w:r>
        <w:br/>
      </w:r>
      <w:r>
        <w:br/>
      </w:r>
      <w:r>
        <w:t xml:space="preserve">The capital city of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represents not just an economic hub but a dense network of bureaucratic requirements and distinct cultural expectations. Unlike Western jurisdictions where legal practices may prioritize aggressive adversarial tactics, the legal environment in</w:t>
      </w:r>
      <w:r>
        <w:t xml:space="preserve"> </w:t>
      </w:r>
      <w:r>
        <w:rPr>
          <w:bCs/>
          <w:b/>
        </w:rPr>
        <w:t xml:space="preserve">Japan Tokyo</w:t>
      </w:r>
    </w:p>
    <w:p>
      <w:pPr>
        <w:pStyle w:val="BodyText"/>
      </w:pPr>
      <w:r>
        <w:rPr>
          <w:iCs/>
          <w:i/>
        </w:rPr>
        <w:t xml:space="preserve">The Role of a Lawyer in Japan Tokyo's Unique Jurisdiction</w:t>
      </w:r>
    </w:p>
    <w:p>
      <w:pPr>
        <w:pStyle w:val="BodyText"/>
      </w:pPr>
      <w:r>
        <w:t xml:space="preserve">Engaging a local</w:t>
      </w:r>
    </w:p>
    <w:p>
      <w:pPr>
        <w:pStyle w:val="BodyText"/>
      </w:pPr>
      <w:r>
        <w:t xml:space="preserve">Lawyer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Japan Tokyo, the primary function of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Lawyer</w:t>
      </w:r>
      <w:r>
        <w:rPr>
          <w:bCs/>
          <w:b/>
        </w:rPr>
        <w:t xml:space="preserve">(Hōritsu-shi) extends beyond litigation. The legal profession in Japan is strictly divided between barristers (</w:t>
      </w:r>
      <w:r>
        <w:rPr>
          <w:iCs/>
          <w:i/>
          <w:bCs/>
          <w:b/>
        </w:rPr>
        <w:t xml:space="preserve">bengoshi</w:t>
      </w:r>
      <w:r>
        <w:rPr>
          <w:bCs/>
          <w:b/>
        </w:rPr>
        <w:t xml:space="preserve">) and judicial scriveners (</w:t>
      </w:r>
      <w:r>
        <w:rPr>
          <w:iCs/>
          <w:i/>
          <w:bCs/>
          <w:b/>
        </w:rPr>
        <w:t xml:space="preserve">shiho-shoshi</w:t>
      </w:r>
      <w:r>
        <w:rPr>
          <w:bCs/>
          <w:b/>
        </w:rPr>
        <w:t xml:space="preserve">). For our operations, we must distinguish these roles clearly.</w:t>
      </w:r>
      <w:r>
        <w:br/>
      </w:r>
      <w:r>
        <w:br/>
      </w:r>
      <w:r>
        <w:rPr>
          <w:bCs/>
          <w:b/>
        </w:rPr>
        <w:t xml:space="preserve">1.</w:t>
      </w:r>
      <w:r>
        <w:rPr>
          <w:bCs/>
          <w:b/>
          <w:bCs/>
          <w:b/>
        </w:rPr>
        <w:t xml:space="preserve">The Bengoshi (Barrister/Lawyer):</w:t>
      </w:r>
      <w:r>
        <w:rPr>
          <w:bCs/>
          <w:b/>
        </w:rPr>
        <w:t xml:space="preserve"> </w:t>
      </w:r>
      <w:r>
        <w:rPr>
          <w:bCs/>
          <w:b/>
        </w:rPr>
        <w:t xml:space="preserve">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Lawyer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Lawyer</w:t>
      </w:r>
    </w:p>
    <w:p>
      <w:pPr>
        <w:pStyle w:val="BodyText"/>
      </w:pPr>
      <w:r>
        <w:t xml:space="preserve">In the dynamic landscape of</w:t>
      </w:r>
    </w:p>
    <w:p>
      <w:pPr>
        <w:pStyle w:val="BodyText"/>
      </w:pPr>
      <w:r>
        <w:t xml:space="preserve">Japan Tokyo, a</w:t>
      </w:r>
      <w:r>
        <w:t xml:space="preserve"> </w:t>
      </w:r>
      <w:r>
        <w:rPr>
          <w:iCs/>
          <w:i/>
        </w:rPr>
        <w:t xml:space="preserve">bengoshi</w:t>
      </w:r>
      <w:r>
        <w:t xml:space="preserve"> </w:t>
      </w:r>
      <w:r>
        <w:t xml:space="preserve">(often referred to internationally as a Lawyer) possesses the exclusive right to provide legal advice, represent clients in court, and draft legal documents. For our corporate strategy, the engagement of such a professional is not merely advisable; it is critical for three key reasons:</w:t>
      </w:r>
      <w:r>
        <w:br/>
      </w:r>
      <w:r>
        <w:br/>
      </w:r>
      <w:r>
        <w:rPr>
          <w:bCs/>
          <w:b/>
        </w:rPr>
        <w:t xml:space="preserve">1. Regulatory Compliance and Corporate Governance:</w:t>
      </w:r>
    </w:p>
    <w:p>
      <w:pPr>
        <w:pStyle w:val="BodyText"/>
      </w:pPr>
      <w:r>
        <w:rPr>
          <w:iCs/>
          <w:i/>
        </w:rPr>
        <w:t xml:space="preserve">Navigating the Japanese Commercial Code</w:t>
      </w:r>
    </w:p>
    <w:p>
      <w:pPr>
        <w:pStyle w:val="BodyText"/>
      </w:pPr>
      <w:r>
        <w:t xml:space="preserve">The corporate legal framework in</w:t>
      </w:r>
    </w:p>
    <w:p>
      <w:pPr>
        <w:pStyle w:val="BodyText"/>
      </w:pPr>
      <w:r>
        <w:t xml:space="preserve">Japan Tokyo undergoes periodic reforms aimed at enhancing transparency and shareholder rights. A knowledgeable</w:t>
      </w:r>
      <w:r>
        <w:t xml:space="preserve"> </w:t>
      </w:r>
      <w:r>
        <w:rPr>
          <w:bCs/>
          <w:b/>
        </w:rPr>
        <w:t xml:space="preserve">Lawyer</w:t>
      </w:r>
      <w:r>
        <w:t xml:space="preserve">, must ensure that our Articles of Incorporation, internal regulations, and operational procedures align with the Companies Act (Kaisha-hō). Misinterpretation of these laws can lead to severe penalties or invalidation of corporate actions.</w:t>
      </w:r>
      <w:r>
        <w:br/>
      </w:r>
      <w:r>
        <w:br/>
      </w:r>
      <w:r>
        <w:t xml:space="preserve">2. Intellectual Property Protection:</w:t>
      </w:r>
    </w:p>
    <w:p>
      <w:pPr>
        <w:pStyle w:val="BodyText"/>
      </w:pPr>
      <w:r>
        <w:t xml:space="preserve">As a technology-driven enterprise, protecting our intellectual property (IP) is vital. The Japan Patent Office, located in</w:t>
      </w:r>
    </w:p>
    <w:p>
      <w:pPr>
        <w:pStyle w:val="BodyText"/>
      </w:pPr>
      <w:r>
        <w:t xml:space="preserve">Japan Tokyo, requires precise filing and management. A specialized</w:t>
      </w:r>
      <w:r>
        <w:t xml:space="preserve"> </w:t>
      </w:r>
      <w:r>
        <w:rPr>
          <w:bCs/>
          <w:b/>
        </w:rPr>
        <w:t xml:space="preserve">Lawyer</w:t>
      </w:r>
    </w:p>
    <w:p>
      <w:pPr>
        <w:pStyle w:val="BodyText"/>
      </w:pPr>
      <w:r>
        <w:rPr>
          <w:iCs/>
          <w:i/>
        </w:rPr>
        <w:t xml:space="preserve">Cultural Nuances in Legal Negotiations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Japan Tokyo , legal disputes are often viewed as a breakdown of social harmony (Wa). Consequently, the approach of a</w:t>
      </w:r>
    </w:p>
    <w:p>
      <w:pPr>
        <w:pStyle w:val="BodyText"/>
      </w:pPr>
      <w:r>
        <w:t xml:space="preserve">LawyerNegotiation and Mediation:A</w:t>
      </w:r>
    </w:p>
    <w:p>
      <w:pPr>
        <w:pStyle w:val="BodyText"/>
      </w:pPr>
      <w:r>
        <w:t xml:space="preserve">Lawyer</w:t>
      </w:r>
      <w:r>
        <w:br/>
      </w:r>
      <w:r>
        <w:br/>
      </w:r>
      <w:r>
        <w:t xml:space="preserve">2.</w:t>
      </w:r>
      <w:r>
        <w:rPr>
          <w:iCs/>
          <w:i/>
        </w:rPr>
        <w:t xml:space="preserve">Cultural Sensitivity:</w:t>
      </w:r>
      <w:r>
        <w:t xml:space="preserve">The interpretation of contracts in Japan relies heavily on context rather than just literal wording. A local</w:t>
      </w:r>
    </w:p>
    <w:p>
      <w:pPr>
        <w:pStyle w:val="BodyText"/>
      </w:pPr>
      <w:r>
        <w:t xml:space="preserve">Lawyer</w:t>
      </w:r>
    </w:p>
    <w:p>
      <w:pPr>
        <w:pStyle w:val="BodyText"/>
      </w:pPr>
      <w:r>
        <w:t xml:space="preserve">The success of our project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is contingent upon proactive legal management. The following key performance indicators (KPIs) will be monitored to ensure the efficacy of our legal strategy:</w:t>
      </w:r>
      <w:r>
        <w:br/>
      </w:r>
      <w:r>
        <w:br/>
      </w:r>
      <w:r>
        <w:t xml:space="preserve">1.</w:t>
      </w:r>
      <w:r>
        <w:rPr>
          <w:bCs/>
          <w:b/>
        </w:rPr>
        <w:t xml:space="preserve">Compliance Audit Results:</w:t>
      </w:r>
      <w:r>
        <w:rPr>
          <w:iCs/>
          <w:i/>
        </w:rPr>
        <w:t xml:space="preserve">Target:</w:t>
      </w:r>
    </w:p>
    <w:p>
      <w:pPr>
        <w:pStyle w:val="BodyText"/>
      </w:pPr>
      <w:r>
        <w:rPr>
          <w:iCs/>
          <w:i/>
        </w:rPr>
        <w:t xml:space="preserve">Budgetary Implications and Resource Allocation</w:t>
      </w:r>
    </w:p>
    <w:p>
      <w:pPr>
        <w:pStyle w:val="BodyText"/>
      </w:pPr>
      <w:r>
        <w:t xml:space="preserve">The cost of engaging a high-caliber</w:t>
      </w:r>
    </w:p>
    <w:p>
      <w:pPr>
        <w:pStyle w:val="BodyText"/>
      </w:pPr>
      <w:r>
        <w:t xml:space="preserve">Lawyer</w:t>
      </w:r>
    </w:p>
    <w:p>
      <w:pPr>
        <w:pStyle w:val="BodyText"/>
      </w:pPr>
      <w:r>
        <w:t xml:space="preserve">This report underscores the necessity of integrating expert legal counsel into our foundational strategy for operating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. The unique characteristics of the Japanese legal system, characterized by its emphasis on harmony, precise statutory interpretation, and cultural nuance, demand a specialized approach.</w:t>
      </w:r>
      <w:r>
        <w:br/>
      </w:r>
      <w:r>
        <w:br/>
      </w:r>
      <w:r>
        <w:t xml:space="preserve">A competent</w:t>
      </w:r>
    </w:p>
    <w:p>
      <w:pPr>
        <w:pStyle w:val="BodyText"/>
      </w:pPr>
      <w:r>
        <w:t xml:space="preserve">Lawyer</w:t>
      </w:r>
    </w:p>
    <w:p>
      <w:pPr>
        <w:pStyle w:val="BodyText"/>
      </w:pPr>
      <w:r>
        <w:rPr>
          <w:iCs/>
          <w:i/>
        </w:rPr>
        <w:t xml:space="preserve">Recommendation:</w:t>
      </w:r>
      <w:r>
        <w:t xml:space="preserve">We recommend initiating immediate discussions with three top-tier law firms in</w:t>
      </w:r>
    </w:p>
    <w:p>
      <w:pPr>
        <w:pStyle w:val="BodyText"/>
      </w:pPr>
      <w:r>
        <w:t xml:space="preserve">Japan Tokyo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Services in Japan Tokyo</dc:title>
  <dc:creator/>
  <dc:language>en</dc:language>
  <cp:keywords/>
  <dcterms:created xsi:type="dcterms:W3CDTF">2026-07-29T11:51:16Z</dcterms:created>
  <dcterms:modified xsi:type="dcterms:W3CDTF">2026-07-29T11:51:16Z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