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cd35f30fb569d9c7331e1a2dc996ab1670f56bc"/>
    <w:p>
      <w:pPr>
        <w:pStyle w:val="Heading1"/>
      </w:pPr>
      <w:r>
        <w:t xml:space="preserve">Project Report: Strategic Legal Representation Framework for Pakistan Islamabad</w:t>
      </w:r>
    </w:p>
    <w:p>
      <w:pPr>
        <w:pStyle w:val="FirstParagraph"/>
      </w:pPr>
      <w:r>
        <w:rPr>
          <w:bCs/>
          <w:b/>
        </w:rPr>
        <w:t xml:space="preserve">Date:</w:t>
      </w:r>
      <w:r>
        <w:t xml:space="preserve"> </w:t>
      </w:r>
      <w:r>
        <w:t xml:space="preserve">October 26, 2023</w:t>
      </w:r>
      <w:r>
        <w:br/>
      </w:r>
      <w:r>
        <w:rPr>
          <w:bCs/>
          <w:b/>
        </w:rPr>
        <w:t xml:space="preserve">To:</w:t>
      </w:r>
      <w:r>
        <w:t xml:space="preserve">The Ministry of Law and Justice, Government of Pakistan</w:t>
      </w:r>
      <w:r>
        <w:br/>
      </w:r>
      <w:r>
        <w:rPr>
          <w:bCs/>
          <w:b/>
        </w:rPr>
        <w:t xml:space="preserve">From:</w:t>
      </w:r>
      <w:r>
        <w:t xml:space="preserve"> </w:t>
      </w:r>
      <w:r>
        <w:t xml:space="preserve">Civil Legal Reform Committee</w:t>
      </w:r>
      <w:r>
        <w:br/>
      </w:r>
      <w:r>
        <w:br/>
      </w:r>
      <w:r>
        <w:rPr>
          <w:iCs/>
          <w:i/>
        </w:rPr>
        <w:t xml:space="preserve">This document outlines the structural requirements for a comprehensive Lawyer service provider in Pakistan Islamabad. It emphasizes the necessity for qualified legal counsel to navigate the complex judicial landscape specific to this region.</w:t>
      </w:r>
    </w:p>
    <w:bookmarkStart w:id="20" w:name="executive-summary"/>
    <w:p>
      <w:pPr>
        <w:pStyle w:val="Heading2"/>
      </w:pPr>
      <w:r>
        <w:t xml:space="preserve">1. Executive Summary</w:t>
      </w:r>
    </w:p>
    <w:p>
      <w:pPr>
        <w:pStyle w:val="FirstParagraph"/>
      </w:pPr>
      <w:r>
        <w:t xml:space="preserve">The capital city of Pakistan, Islamabad, serves as the administrative and political hub of the nation. As such, it hosts a disproportionately high volume of legal disputes, commercial litigation, constitutional matters, and family law cases that require specialized attention. The purpose of this Project Report is to establish a robust framework for accessing qualified Lawyer services within this jurisdiction. It is imperative to understand that the efficacy of legal outcomes in Pakistan Islamabad relies heavily on the expertise, local knowledge, and procedural mastery of the individual Lawyer engaged by the client.</w:t>
      </w:r>
    </w:p>
    <w:p>
      <w:pPr>
        <w:pStyle w:val="BodyText"/>
      </w:pPr>
      <w:r>
        <w:t xml:space="preserve">This report details the operational environment, key challenges, and strategic recommendations for engaging legal counsel in Pakistan Islamabad. It underscores that a generic approach to law is insufficient; rather, a tailored strategy involving a skilled Lawyer is essential for success in this specific geographic and legal context.</w:t>
      </w:r>
    </w:p>
    <w:bookmarkEnd w:id="20"/>
    <w:bookmarkStart w:id="21" w:name="X9d5db2af3510d3ddb0a3f16fc4e0903a0046e36"/>
    <w:p>
      <w:pPr>
        <w:pStyle w:val="Heading2"/>
      </w:pPr>
      <w:r>
        <w:t xml:space="preserve">2. Background: The Legal Landscape of Pakistan Islamabad</w:t>
      </w:r>
    </w:p>
    <w:p>
      <w:pPr>
        <w:pStyle w:val="FirstParagraph"/>
      </w:pPr>
      <w:r>
        <w:t xml:space="preserve">Pakistan Islamabad operates under the broader legal framework of the Islamic Republic of Pakistan, yet it possesses unique administrative dynamics due to its status as a federally administered territory. The judicial structure in Pakistan Islamabad includes District Courts, Sessions Courts, and direct access to the High Court. Furthermore, certain matters may fall under the jurisdiction of Federal Shariat Court or specialized tribunals.</w:t>
      </w:r>
    </w:p>
    <w:p>
      <w:pPr>
        <w:pStyle w:val="BodyText"/>
      </w:pPr>
      <w:r>
        <w:t xml:space="preserve">A Lawyer practicing in this region must be well-versed not only in national statutes such as the Pakistan Penal Code (PPC) and Code of Criminal Procedure (CrPC) but also in specific local regulations governing Islamabad. The density of government offices, diplomatic zones, and corporate headquarters creates a high demand for Lawyers who can navigate both civil/commercial litigation and regulatory compliance issues efficiently.</w:t>
      </w:r>
    </w:p>
    <w:bookmarkEnd w:id="21"/>
    <w:bookmarkStart w:id="22" w:name="objectives-of-the-legal-project"/>
    <w:p>
      <w:pPr>
        <w:pStyle w:val="Heading2"/>
      </w:pPr>
      <w:r>
        <w:t xml:space="preserve">3. Objectives of the Legal Project</w:t>
      </w:r>
    </w:p>
    <w:p>
      <w:pPr>
        <w:numPr>
          <w:ilvl w:val="0"/>
          <w:numId w:val="1001"/>
        </w:numPr>
        <w:pStyle w:val="Compact"/>
      </w:pPr>
      <w:r>
        <w:rPr>
          <w:bCs/>
          <w:b/>
        </w:rPr>
        <w:t xml:space="preserve">To define criteria</w:t>
      </w:r>
      <w:r>
        <w:t xml:space="preserve"> </w:t>
      </w:r>
      <w:r>
        <w:t xml:space="preserve">for selecting a competent Lawyer capable of handling complex cases in Pakistan Islamabad.</w:t>
      </w:r>
    </w:p>
    <w:p>
      <w:pPr>
        <w:numPr>
          <w:ilvl w:val="0"/>
          <w:numId w:val="1001"/>
        </w:numPr>
        <w:pStyle w:val="Compact"/>
      </w:pPr>
      <w:r>
        <w:rPr>
          <w:bCs/>
          <w:b/>
        </w:rPr>
        <w:t xml:space="preserve">To analyze the specific legal challenges</w:t>
      </w:r>
      <w:r>
        <w:t xml:space="preserve"> </w:t>
      </w:r>
      <w:r>
        <w:t xml:space="preserve">faced by clients in this region and how a dedicated Lawyer can mitigate these risks.</w:t>
      </w:r>
    </w:p>
    <w:p>
      <w:pPr>
        <w:numPr>
          <w:ilvl w:val="0"/>
          <w:numId w:val="1001"/>
        </w:numPr>
        <w:pStyle w:val="Compact"/>
      </w:pPr>
      <w:r>
        <w:rPr>
          <w:bCs/>
          <w:b/>
        </w:rPr>
        <w:t xml:space="preserve">To propose a workflow</w:t>
      </w:r>
      <w:r>
        <w:t xml:space="preserve"> </w:t>
      </w:r>
      <w:r>
        <w:t xml:space="preserve">that ensures transparency and efficiency when working with Lawyer services in Pakistan Islamabad.</w:t>
      </w:r>
    </w:p>
    <w:p>
      <w:pPr>
        <w:numPr>
          <w:ilvl w:val="0"/>
          <w:numId w:val="1001"/>
        </w:numPr>
        <w:pStyle w:val="Compact"/>
      </w:pPr>
      <w:r>
        <w:rPr>
          <w:bCs/>
          <w:b/>
        </w:rPr>
        <w:t xml:space="preserve">To highlight the importance</w:t>
      </w:r>
    </w:p>
    <w:bookmarkEnd w:id="22"/>
    <w:bookmarkStart w:id="26" w:name="X7c41323b2af52ca8200ea51e56a715510d66a41"/>
    <w:p>
      <w:pPr>
        <w:pStyle w:val="Heading2"/>
      </w:pPr>
      <w:r>
        <w:t xml:space="preserve">4. Scope of Services Required for a Lawyer in Pakistan Islamabad</w:t>
      </w:r>
    </w:p>
    <w:p>
      <w:pPr>
        <w:pStyle w:val="FirstParagraph"/>
      </w:pPr>
      <w:r>
        <w:t xml:space="preserve">The scope of work for any Lawyer operating in Pakistan Islamabad is vast. Based on recent case volumes, the following areas require particular focus:</w:t>
      </w:r>
    </w:p>
    <w:bookmarkStart w:id="23" w:name="civil-and-commercial-litigation"/>
    <w:p>
      <w:pPr>
        <w:pStyle w:val="Heading3"/>
      </w:pPr>
      <w:r>
        <w:t xml:space="preserve">4.1 Civil and Commercial Litigation</w:t>
      </w:r>
    </w:p>
    <w:p>
      <w:pPr>
        <w:pStyle w:val="FirstParagraph"/>
      </w:pPr>
      <w:r>
        <w:t xml:space="preserve">Disputes regarding property rights, contract breaches, and corporate governance are prevalent in Islamabad due to its growing business sector. A Lawyer must demonstrate proficiency in the Transfer of Property Act and the Companies Ordinance. The ability of a Lawyer to present evidence clearly before civil judges in Pakistan Islamabad is critical.</w:t>
      </w:r>
    </w:p>
    <w:bookmarkEnd w:id="23"/>
    <w:bookmarkStart w:id="24" w:name="family-law-and-personal-status"/>
    <w:p>
      <w:pPr>
        <w:pStyle w:val="Heading3"/>
      </w:pPr>
      <w:r>
        <w:t xml:space="preserve">4.2 Family Law and Personal Status</w:t>
      </w:r>
    </w:p>
    <w:p>
      <w:pPr>
        <w:pStyle w:val="FirstParagraph"/>
      </w:pPr>
      <w:r>
        <w:t xml:space="preserve">Federal laws regarding marriage, divorce, and inheritance apply strictly in Islamabad. A Lawyer specializing in this area must navigate the Muslim Family Laws Ordinance 1961 with sensitivity to cultural nuances while ensuring legal compliance. Clients in Pakistan Islamabad often seek Lawyers who can facilitate mediation before proceeding to litigation.</w:t>
      </w:r>
    </w:p>
    <w:bookmarkEnd w:id="24"/>
    <w:bookmarkStart w:id="25" w:name="criminal-defense"/>
    <w:p>
      <w:pPr>
        <w:pStyle w:val="Heading3"/>
      </w:pPr>
      <w:r>
        <w:t xml:space="preserve">4.3 Criminal Defense</w:t>
      </w:r>
    </w:p>
    <w:p>
      <w:pPr>
        <w:pStyle w:val="FirstParagraph"/>
      </w:pPr>
      <w:r>
        <w:t xml:space="preserve">Criminal cases in Pakistan Islamabad, ranging from minor offenses to serious felonies, require aggressive and knowledgeable defense. A Lawyer must be adept at bail applications, cross-examination techniques, and constitutional protections against illegal detention. The speed of the judicial process in Pakistan Islamabad varies by court level; therefore a proactive Lawyer is indispensable.</w:t>
      </w:r>
    </w:p>
    <w:bookmarkEnd w:id="25"/>
    <w:bookmarkEnd w:id="26"/>
    <w:bookmarkStart w:id="27" w:name="X19b6b84d8265ef67d576f5ddae950aee9538a2f"/>
    <w:p>
      <w:pPr>
        <w:pStyle w:val="Heading2"/>
      </w:pPr>
      <w:r>
        <w:t xml:space="preserve">5. Challenges Facing Legal Representation in the Region</w:t>
      </w:r>
    </w:p>
    <w:p>
      <w:pPr>
        <w:pStyle w:val="FirstParagraph"/>
      </w:pPr>
      <w:r>
        <w:rPr>
          <w:bCs/>
          <w:b/>
        </w:rPr>
        <w:t xml:space="preserve">Court Backlogs:</w:t>
      </w:r>
      <w:r>
        <w:t xml:space="preserve"> </w:t>
      </w:r>
      <w:r>
        <w:t xml:space="preserve">Like much of Pakistan, the courts in Islamabad face significant backlogs. This delay necessitates a Lawyer who is not only legally knowledgeable but also strategically skilled in managing timelines and seeking expedited hearings where possible.</w:t>
      </w:r>
    </w:p>
    <w:p>
      <w:pPr>
        <w:pStyle w:val="BodyText"/>
      </w:pPr>
      <w:r>
        <w:rPr>
          <w:bCs/>
          <w:b/>
        </w:rPr>
        <w:t xml:space="preserve">Evidentiary Standards:</w:t>
      </w:r>
      <w:r>
        <w:t xml:space="preserve"> </w:t>
      </w:r>
      <w:r>
        <w:t xml:space="preserve">The burden of proof lies heavily on the party making a claim. A Lawyer must assist clients in gathering and preserving evidence according to strict procedural standards required by judges in Pakistan Islamabad. Failure to adhere to these protocols can lead to case dismissal, regardless of merit.</w:t>
      </w:r>
    </w:p>
    <w:p>
      <w:pPr>
        <w:pStyle w:val="BodyText"/>
      </w:pPr>
      <w:r>
        <w:rPr>
          <w:bCs/>
          <w:b/>
        </w:rPr>
        <w:t xml:space="preserve">Cultural Sensitivity:</w:t>
      </w:r>
      <w:r>
        <w:t xml:space="preserve"> </w:t>
      </w:r>
      <w:r>
        <w:t xml:space="preserve">In many civil matters, local customs intersect with statutory law. A successful Lawyer must bridge the gap between rigid legal texts and societal expectations within the community of Pakistan Islamabad.</w:t>
      </w:r>
    </w:p>
    <w:bookmarkEnd w:id="27"/>
    <w:bookmarkStart w:id="28" w:name="recommendations-for-engaging-a-lawyer"/>
    <w:p>
      <w:pPr>
        <w:pStyle w:val="Heading2"/>
      </w:pPr>
      <w:r>
        <w:t xml:space="preserve">6. Recommendations for Engaging a Lawyer</w:t>
      </w:r>
    </w:p>
    <w:p>
      <w:pPr>
        <w:pStyle w:val="FirstParagraph"/>
      </w:pPr>
      <w:r>
        <w:t xml:space="preserve">To ensure optimal outcomes, stakeholders are advised to follow these guidelines when selecting a Lawyer:</w:t>
      </w:r>
    </w:p>
    <w:p>
      <w:pPr>
        <w:numPr>
          <w:ilvl w:val="0"/>
          <w:numId w:val="1002"/>
        </w:numPr>
        <w:pStyle w:val="Compact"/>
      </w:pPr>
      <w:r>
        <w:rPr>
          <w:bCs/>
          <w:b/>
        </w:rPr>
        <w:t xml:space="preserve">Verify Credentials:</w:t>
      </w:r>
      <w:r>
        <w:t xml:space="preserve"> </w:t>
      </w:r>
      <w:r>
        <w:t xml:space="preserve">Ensure the Lawyer is registered with the Islamabad High Court Bar Association and has no disciplinary history.</w:t>
      </w:r>
    </w:p>
    <w:p>
      <w:pPr>
        <w:numPr>
          <w:ilvl w:val="0"/>
          <w:numId w:val="1002"/>
        </w:numPr>
        <w:pStyle w:val="Compact"/>
      </w:pPr>
      <w:r>
        <w:rPr>
          <w:bCs/>
          <w:b/>
        </w:rPr>
        <w:t xml:space="preserve">Prioritize Local Expertise:</w:t>
      </w:r>
      <w:r>
        <w:t xml:space="preserve">A Lawyer familiar with the specific judges, court staff, and procedural quirks of Pakistan Islamabad courts will have a distinct advantage over those new to the area.</w:t>
      </w:r>
    </w:p>
    <w:p>
      <w:pPr>
        <w:numPr>
          <w:ilvl w:val="0"/>
          <w:numId w:val="1002"/>
        </w:numPr>
        <w:pStyle w:val="Compact"/>
      </w:pPr>
      <w:r>
        <w:rPr>
          <w:bCs/>
          <w:b/>
        </w:rPr>
        <w:t xml:space="preserve">Digital Proficiency:</w:t>
      </w:r>
      <w:r>
        <w:t xml:space="preserve">In modern legal practice in Pakistan Islamabad, a Lawyer must be competent in digital documentation and e-filing systems if applicable.</w:t>
      </w:r>
    </w:p>
    <w:p>
      <w:pPr>
        <w:numPr>
          <w:ilvl w:val="0"/>
          <w:numId w:val="1002"/>
        </w:numPr>
        <w:pStyle w:val="Compact"/>
      </w:pPr>
      <w:r>
        <w:rPr>
          <w:bCs/>
          <w:b/>
        </w:rPr>
        <w:t xml:space="preserve">Cost Transparency:</w:t>
      </w:r>
      <w:r>
        <w:t xml:space="preserve">The fee structure should be clearly defined. Retainer fees for a Lawyer should reflect the complexity of the case and the anticipated duration of proceedings in Pakistan Islamabad.</w:t>
      </w:r>
    </w:p>
    <w:bookmarkEnd w:id="28"/>
    <w:bookmarkStart w:id="29" w:name="conclusion"/>
    <w:p>
      <w:pPr>
        <w:pStyle w:val="Heading2"/>
      </w:pPr>
      <w:r>
        <w:t xml:space="preserve">7. Conclusion</w:t>
      </w:r>
    </w:p>
    <w:p>
      <w:pPr>
        <w:pStyle w:val="FirstParagraph"/>
      </w:pPr>
      <w:r>
        <w:t xml:space="preserve">The role of a Lawyer extends beyond mere legal representation; it involves strategic navigation, ethical advocacy, and relentless diligence. In the context of Pakistan Islamabad, where legal proceedings intersect with national politics and administrative power, the need for a highly skilled Lawyer is paramount.</w:t>
      </w:r>
    </w:p>
    <w:p>
      <w:pPr>
        <w:pStyle w:val="BodyText"/>
      </w:pPr>
      <w:r>
        <w:t xml:space="preserve">This Project Report concludes that investing in high-quality Legal Representation is not merely an expense but a critical component of risk management for individuals and organizations operating in this region. By adhering to the standards outlined above, stakeholders can ensure that their chosen Lawyer provides effective, efficient, and just outcomes within the legal system of Pakistan Islamabad.</w:t>
      </w:r>
    </w:p>
    <w:p>
      <w:pPr>
        <w:pStyle w:val="BodyText"/>
      </w:pPr>
      <w:r>
        <w:rPr>
          <w:iCs/>
          <w:i/>
        </w:rPr>
        <w:t xml:space="preserve">Note: This document is intended for informational purposes regarding legal service frameworks in Pakistan Islamabad. It does not constitute formal legal advice. Please consult a qualified Lawyer for specific case-related guidance.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Pakistan Islamabad</dc:title>
  <dc:creator/>
  <dc:language>en</dc:language>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