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Representation</w:t>
      </w:r>
      <w:r>
        <w:t xml:space="preserve"> </w:t>
      </w:r>
      <w:r>
        <w:t xml:space="preserve">and</w:t>
      </w:r>
      <w:r>
        <w:t xml:space="preserve"> </w:t>
      </w:r>
      <w:r>
        <w:t xml:space="preserve">Advocacy</w:t>
      </w:r>
      <w:r>
        <w:t xml:space="preserve"> </w:t>
      </w:r>
      <w:r>
        <w:t xml:space="preserve">in</w:t>
      </w:r>
      <w:r>
        <w:t xml:space="preserve"> </w:t>
      </w:r>
      <w:r>
        <w:t xml:space="preserve">Pakistan</w:t>
      </w:r>
      <w:r>
        <w:t xml:space="preserve"> </w:t>
      </w:r>
      <w:r>
        <w:t xml:space="preserve">Karachi</w:t>
      </w:r>
    </w:p>
    <w:bookmarkStart w:id="29" w:name="Xd6d0e599a90c1ad561f24f02f949799907c8f8e"/>
    <w:p>
      <w:pPr>
        <w:pStyle w:val="Heading1"/>
      </w:pPr>
      <w:r>
        <w:t xml:space="preserve">Project Report on Lawyer Services in Pakistan Karachi</w:t>
      </w:r>
    </w:p>
    <w:p>
      <w:pPr>
        <w:pStyle w:val="FirstParagraph"/>
      </w:pPr>
      <w:r>
        <w:rPr>
          <w:bCs/>
          <w:b/>
        </w:rPr>
        <w:t xml:space="preserve">Date:</w:t>
      </w:r>
      <w:r>
        <w:t xml:space="preserve"> </w:t>
      </w:r>
      <w:r>
        <w:t xml:space="preserve">October 26, 2023</w:t>
      </w:r>
      <w:r>
        <w:br/>
      </w:r>
      <w:r>
        <w:rPr>
          <w:bCs/>
          <w:b/>
        </w:rPr>
        <w:t xml:space="preserve">Region:</w:t>
      </w:r>
      <w:r>
        <w:t xml:space="preserve">Karachi, Pakistan</w:t>
      </w:r>
    </w:p>
    <w:p>
      <w:pPr>
        <w:pStyle w:val="BodyText"/>
      </w:pPr>
      <w:r>
        <w:t xml:space="preserve">Focused Subject:Lawyer Advocacy and Legal Infrastructure</w:t>
      </w:r>
    </w:p>
    <w:p>
      <w:pPr>
        <w:pStyle w:val="BodyText"/>
      </w:pPr>
      <w:r>
        <w:t xml:space="preserve">The metropolitan landscape of</w:t>
      </w:r>
      <w:r>
        <w:t xml:space="preserve"> </w:t>
      </w:r>
      <w:r>
        <w:t xml:space="preserve">Pakistan Karachi</w:t>
      </w:r>
      <w:r>
        <w:t xml:space="preserve"> </w:t>
      </w:r>
      <w:r>
        <w:t xml:space="preserve">represents one of the most complex legal environments in South Asia. As the capital city of Sindh province and the economic hub of Pakistan, Karachi is home to a diverse population, extensive commercial activities, and intricate socio-political dynamics. Within this context, the role of a</w:t>
      </w:r>
      <w:r>
        <w:t xml:space="preserve"> </w:t>
      </w:r>
      <w:r>
        <w:rPr>
          <w:bCs/>
          <w:b/>
        </w:rPr>
        <w:t xml:space="preserve">Lawyer</w:t>
      </w:r>
      <w:r>
        <w:t xml:space="preserve"> </w:t>
      </w:r>
      <w:r>
        <w:t xml:space="preserve">extends far beyond traditional courtroom advocacy; it encompasses negotiation, corporate compliance, human rights protection, and dispute resolution. This report aims to analyze the operational framework of lawyer services in Karachi's unique jurisdictional setting.</w:t>
      </w:r>
    </w:p>
    <w:bookmarkStart w:id="20" w:name="introduction-and-contextual-analysis"/>
    <w:p>
      <w:pPr>
        <w:pStyle w:val="Heading2"/>
      </w:pPr>
      <w:r>
        <w:t xml:space="preserve">1. Introduction and Contextual Analysis</w:t>
      </w:r>
    </w:p>
    <w:p>
      <w:pPr>
        <w:pStyle w:val="FirstParagraph"/>
      </w:pPr>
      <w:r>
        <w:t xml:space="preserve">Karachi is not merely a city but a microcosm of Pakistan itself. The legal challenges faced here are multifaceted, ranging from high-stakes corporate litigation involving multinational corporations to grassroots civil disputes in densely populated areas like Lyari and Gadap Town. The</w:t>
      </w:r>
      <w:r>
        <w:t xml:space="preserve"> </w:t>
      </w:r>
      <w:r>
        <w:rPr>
          <w:bCs/>
          <w:b/>
        </w:rPr>
        <w:t xml:space="preserve">Lawyer</w:t>
      </w:r>
      <w:r>
        <w:t xml:space="preserve"> </w:t>
      </w:r>
      <w:r>
        <w:t xml:space="preserve">profession in Karachi operates under the dual influence of British common law traditions, inherited from the colonial era, and Islamic legal principles. This hybrid system requires legal practitioners to possess a nuanced understanding of statutory laws, constitutional rights, and religious jurisprudence.</w:t>
      </w:r>
    </w:p>
    <w:p>
      <w:pPr>
        <w:pStyle w:val="BodyText"/>
      </w:pPr>
      <w:r>
        <w:t xml:space="preserve">The sheer volume of cases pending in courts across Karachi's district judiciary creates a bottleneck effect. Consequently,</w:t>
      </w:r>
      <w:r>
        <w:rPr>
          <w:bCs/>
          <w:b/>
        </w:rPr>
        <w:t xml:space="preserve">lawyers</w:t>
      </w:r>
      <w:r>
        <w:t xml:space="preserve">in this region must be adept at case management and alternative dispute resolution (ADR). The pressure to resolve disputes efficiently while maintaining ethical standards is a defining characteristic of legal practice in</w:t>
      </w:r>
      <w:r>
        <w:t xml:space="preserve"> </w:t>
      </w:r>
      <w:r>
        <w:t xml:space="preserve">Pakistan Karachi</w:t>
      </w:r>
      <w:r>
        <w:t xml:space="preserve">.</w:t>
      </w:r>
    </w:p>
    <w:bookmarkEnd w:id="20"/>
    <w:bookmarkStart w:id="21" w:name="structural-overview-of-the-legal-system"/>
    <w:p>
      <w:pPr>
        <w:pStyle w:val="Heading2"/>
      </w:pPr>
      <w:r>
        <w:t xml:space="preserve">2. Structural Overview of the Legal System</w:t>
      </w:r>
    </w:p>
    <w:p>
      <w:pPr>
        <w:pStyle w:val="FirstParagraph"/>
      </w:pPr>
      <w:r>
        <w:t xml:space="preserve">To effectively serve clients in Karachi, a</w:t>
      </w:r>
      <w:r>
        <w:t xml:space="preserve"> </w:t>
      </w:r>
      <w:r>
        <w:rPr>
          <w:bCs/>
          <w:b/>
        </w:rPr>
        <w:t xml:space="preserve">Lawyer</w:t>
      </w:r>
      <w:r>
        <w:t xml:space="preserve"> </w:t>
      </w:r>
      <w:r>
        <w:t xml:space="preserve">must navigate several layers of the judicial hierarchy. The primary court structure includes:</w:t>
      </w:r>
    </w:p>
    <w:p>
      <w:pPr>
        <w:numPr>
          <w:ilvl w:val="0"/>
          <w:numId w:val="1001"/>
        </w:numPr>
        <w:pStyle w:val="Compact"/>
      </w:pPr>
      <w:r>
        <w:t xml:space="preserve">District and Sessions Courts: These handle major criminal and civil cases.</w:t>
      </w:r>
    </w:p>
    <w:p>
      <w:pPr>
        <w:numPr>
          <w:ilvl w:val="0"/>
          <w:numId w:val="1001"/>
        </w:numPr>
        <w:pStyle w:val="Compact"/>
      </w:pPr>
      <w:r>
        <w:t xml:space="preserve">Sindh High Court: Located in Karachi, this appellate court plays a critical role in constitutional matters and reviews lower court decisions.</w:t>
      </w:r>
    </w:p>
    <w:p>
      <w:pPr>
        <w:numPr>
          <w:ilvl w:val="0"/>
          <w:numId w:val="1001"/>
        </w:numPr>
        <w:pStyle w:val="Compact"/>
      </w:pPr>
      <w:r>
        <w:t xml:space="preserve">Specialized Tribunals: Given the commercial nature of Karachi, tribunals dealing with banking courts, labor issues, and property disputes are frequently accessed by legal professionals.</w:t>
      </w:r>
    </w:p>
    <w:p>
      <w:pPr>
        <w:pStyle w:val="FirstParagraph"/>
      </w:pPr>
      <w:r>
        <w:t xml:space="preserve">Understanding the procedural nuances of these institutions is paramount. For instance, filing a writ petition in the Sindh High Court requires precise adherence to format and timeline protocols. A</w:t>
      </w:r>
      <w:r>
        <w:t xml:space="preserve"> </w:t>
      </w:r>
      <w:r>
        <w:rPr>
          <w:bCs/>
          <w:b/>
        </w:rPr>
        <w:t xml:space="preserve">Lawyer</w:t>
      </w:r>
      <w:r>
        <w:t xml:space="preserve">'s failure to comply with these procedural requirements can result in the dismissal of critical cases, highlighting the importance of technical proficiency alongside substantive legal knowledge.</w:t>
      </w:r>
    </w:p>
    <w:bookmarkEnd w:id="21"/>
    <w:bookmarkStart w:id="25" w:name="key-areas-of-legal-practice-in-karachi"/>
    <w:p>
      <w:pPr>
        <w:pStyle w:val="Heading2"/>
      </w:pPr>
      <w:r>
        <w:t xml:space="preserve">3. Key Areas of Legal Practice in Karachi</w:t>
      </w:r>
    </w:p>
    <w:p>
      <w:pPr>
        <w:pStyle w:val="FirstParagraph"/>
      </w:pPr>
      <w:r>
        <w:t xml:space="preserve">The demand for</w:t>
      </w:r>
      <w:r>
        <w:t xml:space="preserve"> </w:t>
      </w:r>
      <w:r>
        <w:rPr>
          <w:bCs/>
          <w:b/>
        </w:rPr>
        <w:t xml:space="preserve">lawyer</w:t>
      </w:r>
      <w:r>
        <w:t xml:space="preserve"> </w:t>
      </w:r>
      <w:r>
        <w:t xml:space="preserve">services in Karachi is driven by several key sectors:</w:t>
      </w:r>
    </w:p>
    <w:bookmarkStart w:id="22" w:name="a.-corporate-and-commercial-law"/>
    <w:p>
      <w:pPr>
        <w:pStyle w:val="Heading3"/>
      </w:pPr>
      <w:r>
        <w:t xml:space="preserve">A. Corporate and Commercial Law</w:t>
      </w:r>
    </w:p>
    <w:p>
      <w:pPr>
        <w:pStyle w:val="FirstParagraph"/>
      </w:pPr>
      <w:r>
        <w:t xml:space="preserve">Karachi hosts the headquarters of many major Pakistani banks, telecommunications companies, and industrial conglomerates.</w:t>
      </w:r>
      <w:r>
        <w:t xml:space="preserve"> </w:t>
      </w:r>
      <w:r>
        <w:rPr>
          <w:bCs/>
          <w:b/>
        </w:rPr>
        <w:t xml:space="preserve">Lawyers</w:t>
      </w:r>
      <w:r>
        <w:t xml:space="preserve"> </w:t>
      </w:r>
      <w:r>
        <w:t xml:space="preserve">specializing in corporate law handle mergers, acquisitions, contract drafting, and regulatory compliance with entities such as the Securities and Exchange Commission of Pakistan (SECP) and State Bank guidelines. The dynamic nature of business in Karachi necessitates that these legal experts stay abreast of evolving economic policies.</w:t>
      </w:r>
    </w:p>
    <w:bookmarkEnd w:id="22"/>
    <w:bookmarkStart w:id="23" w:name="b.-real-estate-and-property-disputes"/>
    <w:p>
      <w:pPr>
        <w:pStyle w:val="Heading3"/>
      </w:pPr>
      <w:r>
        <w:t xml:space="preserve">B. Real Estate and Property Disputes</w:t>
      </w:r>
    </w:p>
    <w:p>
      <w:pPr>
        <w:pStyle w:val="FirstParagraph"/>
      </w:pPr>
      <w:r>
        <w:t xml:space="preserve">Urbanization in</w:t>
      </w:r>
      <w:r>
        <w:t xml:space="preserve"> </w:t>
      </w:r>
      <w:r>
        <w:t xml:space="preserve">Pakistan Karachi</w:t>
      </w:r>
      <w:r>
        <w:t xml:space="preserve"> </w:t>
      </w:r>
      <w:r>
        <w:t xml:space="preserve">has led to a surge in real estate transactions, particularly along the coastal belt and developing suburbs like Clifton, North Nazimabad, and Malir. However, this growth is accompanied by significant litigation regarding land ownership, tenancy rights (governed by the Sindh Tenancy Act), and illegal constructions.</w:t>
      </w:r>
      <w:r>
        <w:t xml:space="preserve"> </w:t>
      </w:r>
      <w:r>
        <w:rPr>
          <w:bCs/>
          <w:b/>
        </w:rPr>
        <w:t xml:space="preserve">Lawyers</w:t>
      </w:r>
      <w:r>
        <w:t xml:space="preserve"> </w:t>
      </w:r>
      <w:r>
        <w:t xml:space="preserve">in this field must be skilled in title verification and navigating the bureaucracy of local municipal corporations.</w:t>
      </w:r>
    </w:p>
    <w:bookmarkEnd w:id="23"/>
    <w:bookmarkStart w:id="24" w:name="c.-criminal-defense-and-human-rights"/>
    <w:p>
      <w:pPr>
        <w:pStyle w:val="Heading3"/>
      </w:pPr>
      <w:r>
        <w:t xml:space="preserve">C. Criminal Defense and Human Rights</w:t>
      </w:r>
    </w:p>
    <w:p>
      <w:pPr>
        <w:pStyle w:val="FirstParagraph"/>
      </w:pPr>
      <w:r>
        <w:t xml:space="preserve">The criminal justice system in Karachi faces challenges related to backlog efficiency, making the role of defense</w:t>
      </w:r>
      <w:r>
        <w:t xml:space="preserve"> </w:t>
      </w:r>
      <w:r>
        <w:rPr>
          <w:bCs/>
          <w:b/>
        </w:rPr>
        <w:t xml:space="preserve">lawyers</w:t>
      </w:r>
      <w:r>
        <w:t xml:space="preserve"> </w:t>
      </w:r>
      <w:r>
        <w:t xml:space="preserve">crucial. From protecting the rights of accused individuals under Section 497-A to handling complex cases involving organized crime, these practitioners serve as the safeguard for individual liberties against state power. Additionally,</w:t>
      </w:r>
      <w:r>
        <w:rPr>
          <w:bCs/>
          <w:b/>
        </w:rPr>
        <w:t xml:space="preserve">lawyers</w:t>
      </w:r>
      <w:r>
        <w:t xml:space="preserve"> </w:t>
      </w:r>
      <w:r>
        <w:t xml:space="preserve">engaged in human rights litigation often address issues related to enforced disappearances, gender-based violence, and freedom of expression.</w:t>
      </w:r>
    </w:p>
    <w:bookmarkEnd w:id="24"/>
    <w:bookmarkEnd w:id="25"/>
    <w:bookmarkStart w:id="26" w:name="challenges-faced-by-legal-practitioners"/>
    <w:p>
      <w:pPr>
        <w:pStyle w:val="Heading2"/>
      </w:pPr>
      <w:r>
        <w:t xml:space="preserve">4. Challenges Faced by Legal Practitioners</w:t>
      </w:r>
    </w:p>
    <w:p>
      <w:pPr>
        <w:pStyle w:val="FirstParagraph"/>
      </w:pPr>
      <w:r>
        <w:t xml:space="preserve">The profession of being a</w:t>
      </w:r>
      <w:r>
        <w:t xml:space="preserve"> </w:t>
      </w:r>
      <w:r>
        <w:rPr>
          <w:bCs/>
          <w:b/>
        </w:rPr>
        <w:t xml:space="preserve">Lawyer</w:t>
      </w:r>
      <w:r>
        <w:t xml:space="preserve"> </w:t>
      </w:r>
      <w:r>
        <w:t xml:space="preserve">in Karachi is fraught with systemic challenges:</w:t>
      </w:r>
    </w:p>
    <w:p>
      <w:pPr>
        <w:numPr>
          <w:ilvl w:val="0"/>
          <w:numId w:val="1002"/>
        </w:numPr>
        <w:pStyle w:val="Compact"/>
      </w:pPr>
      <w:r>
        <w:t xml:space="preserve">Judicial Backlog: The delay in case disposal can span years or even decades, testing the patience and financial resources of both lawyers and clients.</w:t>
      </w:r>
    </w:p>
    <w:p>
      <w:pPr>
        <w:numPr>
          <w:ilvl w:val="0"/>
          <w:numId w:val="1002"/>
        </w:numPr>
        <w:pStyle w:val="Compact"/>
      </w:pPr>
      <w:r>
        <w:t xml:space="preserve">Infrastructure Deficits: Overcrowded courtrooms, inadequate record-keeping systems, and insufficient facilities for legal teams hinder efficient practice.</w:t>
      </w:r>
    </w:p>
    <w:p>
      <w:pPr>
        <w:numPr>
          <w:ilvl w:val="0"/>
          <w:numId w:val="1002"/>
        </w:numPr>
        <w:pStyle w:val="Compact"/>
      </w:pPr>
      <w:r>
        <w:t xml:space="preserve">Socio-Political Interference: In a politically sensitive environment like Karachi,</w:t>
      </w:r>
      <w:r>
        <w:rPr>
          <w:bCs/>
          <w:b/>
        </w:rPr>
        <w:t xml:space="preserve">lawyers</w:t>
      </w:r>
      <w:r>
        <w:t xml:space="preserve"> </w:t>
      </w:r>
      <w:r>
        <w:t xml:space="preserve">sometimes face pressure from political entities or influential groups to alter their legal strategies.</w:t>
      </w:r>
    </w:p>
    <w:p>
      <w:pPr>
        <w:pStyle w:val="FirstParagraph"/>
      </w:pPr>
      <w:r>
        <w:t xml:space="preserve">Despite these hurdles, the resilience of the bar association in Karachi remains strong. The Sindh High Court Bar Association plays a pivotal role in advocating for judicial reforms and protecting the independence of the legal profession.</w:t>
      </w:r>
    </w:p>
    <w:bookmarkEnd w:id="26"/>
    <w:bookmarkStart w:id="27" w:name="X605cdb7b4cf08cab8987a4b8aa70267d90f154d"/>
    <w:p>
      <w:pPr>
        <w:pStyle w:val="Heading2"/>
      </w:pPr>
      <w:r>
        <w:t xml:space="preserve">5. Recommendations for Enhancing Legal Service Delivery</w:t>
      </w:r>
    </w:p>
    <w:p>
      <w:pPr>
        <w:pStyle w:val="FirstParagraph"/>
      </w:pPr>
      <w:r>
        <w:t xml:space="preserve">To improve access to justice and efficiency, several recommendations are proposed:</w:t>
      </w:r>
    </w:p>
    <w:p>
      <w:pPr>
        <w:numPr>
          <w:ilvl w:val="0"/>
          <w:numId w:val="1003"/>
        </w:numPr>
        <w:pStyle w:val="Compact"/>
      </w:pPr>
      <w:r>
        <w:t xml:space="preserve">Digitalization of Records: Implementing electronic filing systems can significantly reduce delays in</w:t>
      </w:r>
      <w:r>
        <w:t xml:space="preserve"> </w:t>
      </w:r>
      <w:r>
        <w:t xml:space="preserve">Pakistan Karachi</w:t>
      </w:r>
      <w:r>
        <w:t xml:space="preserve">'s courts.</w:t>
      </w:r>
    </w:p>
    <w:p>
      <w:pPr>
        <w:numPr>
          <w:ilvl w:val="0"/>
          <w:numId w:val="1003"/>
        </w:numPr>
        <w:pStyle w:val="Compact"/>
      </w:pPr>
      <w:r>
        <w:t xml:space="preserve">Alternative Dispute Resolution (ADR): Promoting mediation and arbitration can alleviate the burden on formal courts, allowing</w:t>
      </w:r>
      <w:r>
        <w:t xml:space="preserve"> </w:t>
      </w:r>
      <w:r>
        <w:rPr>
          <w:bCs/>
          <w:b/>
        </w:rPr>
        <w:t xml:space="preserve">lawyers</w:t>
      </w:r>
      <w:r>
        <w:t xml:space="preserve"> </w:t>
      </w:r>
      <w:r>
        <w:t xml:space="preserve">to resolve disputes more quickly and cost-effectively.</w:t>
      </w:r>
    </w:p>
    <w:p>
      <w:pPr>
        <w:numPr>
          <w:ilvl w:val="0"/>
          <w:numId w:val="1003"/>
        </w:numPr>
        <w:pStyle w:val="Compact"/>
      </w:pPr>
      <w:r>
        <w:t xml:space="preserve">Continuous Legal Education: Given the evolving nature of laws,</w:t>
      </w:r>
      <w:r>
        <w:t xml:space="preserve"> </w:t>
      </w:r>
      <w:r>
        <w:rPr>
          <w:bCs/>
          <w:b/>
        </w:rPr>
        <w:t xml:space="preserve">LAWYER</w:t>
      </w:r>
      <w:r>
        <w:t xml:space="preserve">s in Karachi should engage in regular training programs focusing on new legislation and international best practices.</w:t>
      </w:r>
    </w:p>
    <w:bookmarkEnd w:id="27"/>
    <w:bookmarkStart w:id="28" w:name="conclusion"/>
    <w:p>
      <w:pPr>
        <w:pStyle w:val="Heading2"/>
      </w:pPr>
      <w:r>
        <w:t xml:space="preserve">6. Conclusion</w:t>
      </w:r>
    </w:p>
    <w:p>
      <w:pPr>
        <w:pStyle w:val="FirstParagraph"/>
      </w:pPr>
      <w:r>
        <w:t xml:space="preserve">In conclusion, the role of a</w:t>
      </w:r>
      <w:r>
        <w:t xml:space="preserve"> </w:t>
      </w:r>
      <w:r>
        <w:rPr>
          <w:bCs/>
          <w:b/>
        </w:rPr>
        <w:t xml:space="preserve">Lawyer</w:t>
      </w:r>
      <w:r>
        <w:t xml:space="preserve"> </w:t>
      </w:r>
      <w:r>
        <w:t xml:space="preserve">in</w:t>
      </w:r>
      <w:r>
        <w:t xml:space="preserve"> </w:t>
      </w:r>
      <w:r>
        <w:t xml:space="preserve">Pakistan Karachi</w:t>
      </w:r>
      <w:r>
        <w:t xml:space="preserve"> </w:t>
      </w:r>
      <w:r>
        <w:t xml:space="preserve">is indispensable to the maintenance of rule of law and social order. The complexity of the city demands legal professionals who are not only knowledgeable in statutory frameworks but also culturally competent and resilient. As Karachi continues to grow economically, its legal infrastructure must adapt to support this expansion.</w:t>
      </w:r>
    </w:p>
    <w:p>
      <w:pPr>
        <w:pStyle w:val="BodyText"/>
      </w:pPr>
      <w:r>
        <w:t xml:space="preserve">The future success of legal advocacy in this region depends on collaborative efforts between the judiciary, law firms, bar associations, and government bodies. By addressing systemic inefficiencies and embracing technological advancements,</w:t>
      </w:r>
      <w:r>
        <w:rPr>
          <w:bCs/>
          <w:b/>
        </w:rPr>
        <w:t xml:space="preserve">lawyers</w:t>
      </w:r>
      <w:r>
        <w:t xml:space="preserve">can ensure that justice is not just a concept but a tangible reality for all citizens of Karachi. This report underscores the necessity of robust legal representation in sustaining the democratic fabric and economic vitality of</w:t>
      </w:r>
      <w:r>
        <w:t xml:space="preserve"> </w:t>
      </w:r>
      <w:r>
        <w:t xml:space="preserve">Pakistan Karachi</w:t>
      </w:r>
      <w:r>
        <w:t xml:space="preserve">.</w:t>
      </w:r>
    </w:p>
    <w:p>
      <w:pPr>
        <w:pStyle w:val="BodyText"/>
      </w:pPr>
      <w:r>
        <w:t xml:space="preserve">This document serves as an analytical overview for stakeholders involved in the legal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Representation and Advocacy in Pakistan Karachi</dc:title>
  <dc:creator/>
  <dc:language>en</dc:language>
  <cp:keywords/>
  <dcterms:created xsi:type="dcterms:W3CDTF">2026-07-29T15:05:23Z</dcterms:created>
  <dcterms:modified xsi:type="dcterms:W3CDTF">2026-07-29T15:05:23Z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