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9" w:name="Xd432f9d0e376e0c389c854066f8240c069f4c22"/>
    <w:p>
      <w:pPr>
        <w:pStyle w:val="Heading1"/>
      </w:pPr>
      <w:r>
        <w:t xml:space="preserve">Project Report on the Engagement of a Lawyer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w:t>
      </w:r>
      <w:r>
        <w:br/>
      </w:r>
      <w:r>
        <w:rPr>
          <w:bCs/>
          <w:b/>
        </w:rPr>
        <w:t xml:space="preserve">Compliance and Legal Affairs Division</w:t>
      </w:r>
      <w:r>
        <w:br/>
      </w:r>
    </w:p>
    <w:p>
      <w:pPr>
        <w:pStyle w:val="BodyText"/>
      </w:pPr>
      <w:r>
        <w:t xml:space="preserve">This report outlines the strategic necessity, procedural framework, and operational expectations for engaging a qualified Lawyer within the jurisdiction of Switzerland Zurich. It serves as a comprehensive guide for internal stakeholders to understand the unique legal landscape that defines our operations.</w:t>
      </w:r>
    </w:p>
    <w:bookmarkStart w:id="20" w:name="executive-summary"/>
    <w:p>
      <w:pPr>
        <w:pStyle w:val="Heading2"/>
      </w:pPr>
      <w:r>
        <w:t xml:space="preserve">1. Executive Summary</w:t>
      </w:r>
    </w:p>
    <w:p>
      <w:pPr>
        <w:pStyle w:val="FirstParagraph"/>
      </w:pPr>
      <w:r>
        <w:t xml:space="preserve">In an increasingly complex global economic environment, the need for robust legal counsel is paramount. This Project Report details the initiative to secure professional representation by a Lawyer based in Switzerland Zurich. The primary objective is to ensure full compliance with Swiss civil and commercial codes while mitigating operational risks specific to this prestigious jurisdiction. Switzerland Zurich stands as a global hub for finance, innovation, and international business; consequently, navigating its legal system requires specialized expertise that transcends general legal knowledge.</w:t>
      </w:r>
    </w:p>
    <w:p>
      <w:pPr>
        <w:pStyle w:val="BodyText"/>
      </w:pPr>
      <w:r>
        <w:t xml:space="preserve">The engagement of a local Lawyer is not merely a regulatory formality but a strategic asset. This document emphasizes that the specific geographic and political context of Switzerland Zurich demands attorneys who possess deep insights into cantonal regulations, federal laws, and international treaties applicable within this region.</w:t>
      </w:r>
    </w:p>
    <w:bookmarkEnd w:id="20"/>
    <w:bookmarkStart w:id="23" w:name="X4c787791e1d27364df3821024f0b2f3fa1e3dde"/>
    <w:p>
      <w:pPr>
        <w:pStyle w:val="Heading2"/>
      </w:pPr>
      <w:r>
        <w:t xml:space="preserve">2. Contextual Analysis: The Legal Landscape of Switzerland Zurich</w:t>
      </w:r>
    </w:p>
    <w:p>
      <w:pPr>
        <w:pStyle w:val="FirstParagraph"/>
      </w:pPr>
      <w:r>
        <w:t xml:space="preserve">To fully appreciate the value of our chosen Lawyer, one must first understand the distinct legal environment of Switzerland Zurich. Located in the heart of Central Europe, Switzerland operates under a federal system where certain powers are delegated to cantons while others remain with the federal government. Zurich is not only an economic powerhouse but also a cultural and administrative center that influences national policy.</w:t>
      </w:r>
    </w:p>
    <w:bookmarkStart w:id="21" w:name="Xa230865d0375266dc843397b77ba8101bcbd8f3"/>
    <w:p>
      <w:pPr>
        <w:pStyle w:val="Heading3"/>
      </w:pPr>
      <w:r>
        <w:t xml:space="preserve">2.1 The Role of the Lawyer in this Jurisdiction</w:t>
      </w:r>
    </w:p>
    <w:p>
      <w:pPr>
        <w:pStyle w:val="FirstParagraph"/>
      </w:pPr>
      <w:r>
        <w:t xml:space="preserve">In Switzerland, a Lawyer holds a privileged position within the judicial system. Unlike in some other jurisdictions where general practitioners may handle diverse cases, the Swiss legal profession often requires specialization. A Lawyer in Switzerland Zurich is expected to have rigorous training and certification under the Federal Act on Free Movement of Lawyers. Their role extends beyond litigation; they act as crucial advisors in contract drafting, corporate governance, intellectual property protection, and dispute resolution.</w:t>
      </w:r>
    </w:p>
    <w:bookmarkEnd w:id="21"/>
    <w:bookmarkStart w:id="22" w:name="specifics-of-swiss-zurich-regulations"/>
    <w:p>
      <w:pPr>
        <w:pStyle w:val="Heading3"/>
      </w:pPr>
      <w:r>
        <w:t xml:space="preserve">2.2 Specifics of Swiss Zurich Regulations</w:t>
      </w:r>
    </w:p>
    <w:p>
      <w:pPr>
        <w:pStyle w:val="FirstParagraph"/>
      </w:pPr>
      <w:r>
        <w:t xml:space="preserve">Zurich has its own cantonal courts and specific procedural rules that supplement the Swiss Civil Code. A competent Lawyer must be fluent in these nuances. For instance, while federal law governs contract formation, local practices in Switzerland Zurich may influence how disputes are mediated or litigated. The efficiency of the Swiss judiciary is renowned, but it requires precise adherence to deadlines and formalities—areas where a specialized Lawyer proves indispensable.</w:t>
      </w:r>
    </w:p>
    <w:bookmarkEnd w:id="22"/>
    <w:bookmarkEnd w:id="23"/>
    <w:bookmarkStart w:id="24" w:name="objectives-of-the-project"/>
    <w:p>
      <w:pPr>
        <w:pStyle w:val="Heading2"/>
      </w:pPr>
      <w:r>
        <w:t xml:space="preserve">3. Objectives of the Project</w:t>
      </w:r>
    </w:p>
    <w:p>
      <w:pPr>
        <w:pStyle w:val="FirstParagraph"/>
      </w:pPr>
      <w:r>
        <w:t xml:space="preserve">The primary goals of this project regarding the selection and deployment of our Lawyer are as follows:</w:t>
      </w:r>
    </w:p>
    <w:p>
      <w:pPr>
        <w:numPr>
          <w:ilvl w:val="0"/>
          <w:numId w:val="1001"/>
        </w:numPr>
        <w:pStyle w:val="Compact"/>
      </w:pPr>
      <w:r>
        <w:rPr>
          <w:bCs/>
          <w:b/>
        </w:rPr>
        <w:t xml:space="preserve">Risk Mitigation:</w:t>
      </w:r>
      <w:r>
        <w:t xml:space="preserve"> </w:t>
      </w:r>
      <w:r>
        <w:t xml:space="preserve">Proactively identify legal risks associated with business operations in Switzerland Zurich.</w:t>
      </w:r>
    </w:p>
    <w:p>
      <w:pPr>
        <w:numPr>
          <w:ilvl w:val="0"/>
          <w:numId w:val="1001"/>
        </w:numPr>
        <w:pStyle w:val="Compact"/>
      </w:pPr>
      <w:r>
        <w:rPr>
          <w:bCs/>
          <w:b/>
        </w:rPr>
        <w:t xml:space="preserve">Compliance Assurance:</w:t>
      </w:r>
    </w:p>
    <w:p>
      <w:pPr>
        <w:numPr>
          <w:ilvl w:val="0"/>
          <w:numId w:val="1001"/>
        </w:numPr>
        <w:pStyle w:val="Compact"/>
      </w:pPr>
      <w:r>
        <w:t xml:space="preserve">&lt; strong &gt;Strategic Advisory:</w:t>
      </w:r>
    </w:p>
    <w:p>
      <w:pPr>
        <w:numPr>
          <w:ilvl w:val="0"/>
          <w:numId w:val="1001"/>
        </w:numPr>
        <w:pStyle w:val="Compact"/>
      </w:pPr>
      <w:r>
        <w:t xml:space="preserve">Dispute Resolution:</w:t>
      </w:r>
    </w:p>
    <w:bookmarkEnd w:id="24"/>
    <w:bookmarkStart w:id="25" w:name="Xd1f6909ca3d45abd758edaca306aa39b9f52a81"/>
    <w:p>
      <w:pPr>
        <w:pStyle w:val="Heading2"/>
      </w:pPr>
      <w:r>
        <w:t xml:space="preserve">4. Scope of Services Required from the Lawyer</w:t>
      </w:r>
    </w:p>
    <w:p>
      <w:pPr>
        <w:pStyle w:val="FirstParagraph"/>
      </w:pPr>
      <w:r>
        <w:t xml:space="preserve">The scope of engagement for the Lawyer is broad and multifaceted. Given the dynamic nature of business in Switzerland Zurich, the following services are critical:</w:t>
      </w:r>
    </w:p>
    <w:p>
      <w:pPr>
        <w:numPr>
          <w:ilvl w:val="0"/>
          <w:numId w:val="1002"/>
        </w:numPr>
        <w:pStyle w:val="Compact"/>
      </w:pPr>
      <w:r>
        <w:rPr>
          <w:bCs/>
          <w:b/>
        </w:rPr>
        <w:t xml:space="preserve">Corporate Structuring:</w:t>
      </w:r>
    </w:p>
    <w:p>
      <w:pPr>
        <w:numPr>
          <w:ilvl w:val="0"/>
          <w:numId w:val="1002"/>
        </w:numPr>
        <w:pStyle w:val="Compact"/>
      </w:pPr>
      <w:r>
        <w:rPr>
          <w:bCs/>
          <w:b/>
        </w:rPr>
        <w:t xml:space="preserve">Contract Review and Drafting:</w:t>
      </w:r>
    </w:p>
    <w:p>
      <w:pPr>
        <w:numPr>
          <w:ilvl w:val="0"/>
          <w:numId w:val="1002"/>
        </w:numPr>
        <w:pStyle w:val="Compact"/>
      </w:pPr>
      <w:r>
        <w:rPr>
          <w:bCs/>
          <w:b/>
        </w:rPr>
        <w:t xml:space="preserve">Employment Law Compliance:</w:t>
      </w:r>
    </w:p>
    <w:p>
      <w:pPr>
        <w:numPr>
          <w:ilvl w:val="0"/>
          <w:numId w:val="1002"/>
        </w:numPr>
        <w:pStyle w:val="Compact"/>
      </w:pPr>
      <w:r>
        <w:rPr>
          <w:bCs/>
          <w:b/>
        </w:rPr>
        <w:t xml:space="preserve">Intellectual Property Protection:</w:t>
      </w:r>
    </w:p>
    <w:p>
      <w:pPr>
        <w:numPr>
          <w:ilvl w:val="0"/>
          <w:numId w:val="1002"/>
        </w:numPr>
        <w:pStyle w:val="Compact"/>
      </w:pPr>
      <w:r>
        <w:t xml:space="preserve">Litigation Management:</w:t>
      </w:r>
    </w:p>
    <w:bookmarkEnd w:id="25"/>
    <w:bookmarkStart w:id="26" w:name="selection-criteria-for-the-lawyer"/>
    <w:p>
      <w:pPr>
        <w:pStyle w:val="Heading2"/>
      </w:pPr>
      <w:r>
        <w:t xml:space="preserve">5. Selection Criteria for the Lawyer</w:t>
      </w:r>
    </w:p>
    <w:p>
      <w:pPr>
        <w:pStyle w:val="FirstParagraph"/>
      </w:pPr>
      <w:r>
        <w:t xml:space="preserve">Selecting the right Lawyer requires a rigorous vetting process. The following criteria have been established to ensure we hire a professional who truly understands the intricacies of Switzerland Zurich:</w:t>
      </w:r>
    </w:p>
    <w:p>
      <w:pPr>
        <w:numPr>
          <w:ilvl w:val="0"/>
          <w:numId w:val="1003"/>
        </w:numPr>
        <w:pStyle w:val="Compact"/>
      </w:pPr>
      <w:r>
        <w:rPr>
          <w:bCs/>
          <w:b/>
        </w:rPr>
        <w:t xml:space="preserve">Licensure:</w:t>
      </w:r>
    </w:p>
    <w:p>
      <w:pPr>
        <w:numPr>
          <w:ilvl w:val="0"/>
          <w:numId w:val="1003"/>
        </w:numPr>
        <w:pStyle w:val="Compact"/>
      </w:pPr>
      <w:r>
        <w:rPr>
          <w:bCs/>
          <w:b/>
        </w:rPr>
        <w:t xml:space="preserve">Language Proficiency:</w:t>
      </w:r>
    </w:p>
    <w:p>
      <w:pPr>
        <w:numPr>
          <w:ilvl w:val="0"/>
          <w:numId w:val="1003"/>
        </w:numPr>
        <w:pStyle w:val="Compact"/>
      </w:pPr>
      <w:r>
        <w:rPr>
          <w:bCs/>
          <w:b/>
        </w:rPr>
        <w:t xml:space="preserve">Local Experience:</w:t>
      </w:r>
    </w:p>
    <w:p>
      <w:pPr>
        <w:numPr>
          <w:ilvl w:val="0"/>
          <w:numId w:val="1003"/>
        </w:numPr>
        <w:pStyle w:val="Compact"/>
      </w:pPr>
      <w:r>
        <w:t xml:space="preserve">Specialization:</w:t>
      </w:r>
    </w:p>
    <w:bookmarkEnd w:id="26"/>
    <w:bookmarkStart w:id="27" w:name="implementation-plan"/>
    <w:p>
      <w:pPr>
        <w:pStyle w:val="Heading2"/>
      </w:pPr>
      <w:r>
        <w:t xml:space="preserve">6. Implementation Plan</w:t>
      </w:r>
    </w:p>
    <w:p>
      <w:pPr>
        <w:pStyle w:val="FirstParagraph"/>
      </w:pPr>
      <w:r>
        <w:t xml:space="preserve">The project will proceed in three phases. First is the identification and shortlisting of potential Lawyer candidates who specialize in Switzerland Zurich law. Second is the evaluation phase, involving interviews and reference checks to assess their competency and alignment with our values. The third phase involves formal engagement contracts that clearly define scope, fees, and expectations.</w:t>
      </w:r>
    </w:p>
    <w:bookmarkEnd w:id="27"/>
    <w:bookmarkStart w:id="28" w:name="conclusion"/>
    <w:p>
      <w:pPr>
        <w:pStyle w:val="Heading2"/>
      </w:pPr>
      <w:r>
        <w:t xml:space="preserve">7. Conclusion</w:t>
      </w:r>
    </w:p>
    <w:p>
      <w:pPr>
        <w:pStyle w:val="FirstParagraph"/>
      </w:pPr>
      <w:r>
        <w:t xml:space="preserve">In conclusion, the appointment of a qualified Lawyer is a foundational step in our operations within Switzerland Zurich. This Project Report underscores that legal compliance in this region is not optional but integral to sustainable success. By investing in high-quality legal representation that understands the unique characteristics of Switzerland Zurich, we safeguard our interests and enhance our reputation. The synergy between business strategy and legal expertise provided by a dedicated Lawyer will serve as a pillar for our continued growth and stability.</w:t>
      </w:r>
    </w:p>
    <w:p>
      <w:pPr>
        <w:pStyle w:val="BodyText"/>
      </w:pPr>
      <w:r>
        <w:t xml:space="preserve">We recommend immediate approval of the budget allocated for this engagement to ensure seamless continuity in our legal affairs.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Switzerland Zurich</dc:title>
  <dc:creator/>
  <dc:language>en</dc:language>
  <cp:keywords/>
  <dcterms:created xsi:type="dcterms:W3CDTF">2026-07-29T13:27:10Z</dcterms:created>
  <dcterms:modified xsi:type="dcterms:W3CDTF">2026-07-29T13:27:10Z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