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Legal</w:t>
      </w:r>
      <w:r>
        <w:t xml:space="preserve"> </w:t>
      </w:r>
      <w:r>
        <w:t xml:space="preserve">Services</w:t>
      </w:r>
      <w:r>
        <w:t xml:space="preserve"> </w:t>
      </w:r>
      <w:r>
        <w:t xml:space="preserve">in</w:t>
      </w:r>
      <w:r>
        <w:t xml:space="preserve"> </w:t>
      </w:r>
      <w:r>
        <w:t xml:space="preserve">Manchester</w:t>
      </w:r>
    </w:p>
    <w:bookmarkStart w:id="33" w:name="project-report"/>
    <w:p>
      <w:pPr>
        <w:pStyle w:val="Heading1"/>
      </w:pPr>
      <w:r>
        <w:t xml:space="preserve">Project Report</w:t>
      </w:r>
    </w:p>
    <w:p>
      <w:pPr>
        <w:pStyle w:val="FirstParagraph"/>
      </w:pPr>
      <w:r>
        <w:rPr>
          <w:bCs/>
          <w:b/>
        </w:rPr>
        <w:t xml:space="preserve">Date:</w:t>
      </w:r>
    </w:p>
    <w:p>
      <w:pPr>
        <w:pStyle w:val="BodyText"/>
      </w:pPr>
      <w:r>
        <w:t xml:space="preserve">[Insert Date]</w:t>
      </w:r>
    </w:p>
    <w:p>
      <w:pPr>
        <w:pStyle w:val="BodyText"/>
      </w:pPr>
      <w:r>
        <w:br/>
      </w:r>
    </w:p>
    <w:p>
      <w:pPr>
        <w:pStyle w:val="BodyText"/>
      </w:pPr>
      <w:r>
        <w:rPr>
          <w:bCs/>
          <w:b/>
        </w:rPr>
        <w:t xml:space="preserve">To:</w:t>
      </w:r>
    </w:p>
    <w:p>
      <w:pPr>
        <w:pStyle w:val="BodyText"/>
      </w:pPr>
      <w:r>
        <w:t xml:space="preserve">The Management Board and Stakeholders, United Kingdom Manchester Legal Division.</w:t>
      </w:r>
    </w:p>
    <w:p>
      <w:pPr>
        <w:pStyle w:val="BodyText"/>
      </w:pPr>
      <w:r>
        <w:br/>
      </w:r>
    </w:p>
    <w:bookmarkStart w:id="20" w:name="subject"/>
    <w:p>
      <w:pPr>
        <w:pStyle w:val="Heading2"/>
      </w:pPr>
      <w:r>
        <w:t xml:space="preserve">Subject</w:t>
      </w:r>
    </w:p>
    <w:p>
      <w:pPr>
        <w:pStyle w:val="FirstParagraph"/>
      </w:pPr>
      <w:r>
        <w:rPr>
          <w:bCs/>
          <w:b/>
        </w:rPr>
        <w:t xml:space="preserve">Strategic Implementation and Operational Analysis of a Dedicated Lawyer Service in United Kingdom Manchester</w:t>
      </w:r>
    </w:p>
    <w:bookmarkEnd w:id="20"/>
    <w:bookmarkStart w:id="21" w:name="executive-summary"/>
    <w:p>
      <w:pPr>
        <w:pStyle w:val="Heading2"/>
      </w:pPr>
      <w:r>
        <w:t xml:space="preserve">1. Executive Summary</w:t>
      </w:r>
    </w:p>
    <w:p>
      <w:pPr>
        <w:pStyle w:val="FirstParagraph"/>
      </w:pPr>
      <w:r>
        <w:br/>
      </w:r>
      <w:r>
        <w:t xml:space="preserve">This Project Report outlines the comprehensive strategy, operational framework, and anticipated outcomes for establishing a premier legal service hub within United Kingdom Manchester. The primary objective is to address the growing demand for specialized legal counsel in one of Europe's most dynamic cities. As a</w:t>
      </w:r>
      <w:r>
        <w:t xml:space="preserve"> </w:t>
      </w:r>
      <w:r>
        <w:rPr>
          <w:bCs/>
          <w:b/>
        </w:rPr>
        <w:t xml:space="preserve">Lawyer</w:t>
      </w:r>
      <w:r>
        <w:t xml:space="preserve">, this document serves as both a strategic blueprint and a commitment to upholding the highest standards of judicial integrity, client advocacy, and community engagement. The report details how our firm will navigate the unique regulatory landscape of the region while positioning itself as an indispensable resource for individuals and businesses alike in United Kingdom Manchester.</w:t>
      </w:r>
      <w:r>
        <w:br/>
      </w:r>
    </w:p>
    <w:bookmarkEnd w:id="21"/>
    <w:bookmarkStart w:id="22" w:name="introduction"/>
    <w:p>
      <w:pPr>
        <w:pStyle w:val="Heading2"/>
      </w:pPr>
      <w:r>
        <w:t xml:space="preserve">2. Introduction</w:t>
      </w:r>
    </w:p>
    <w:p>
      <w:pPr>
        <w:pStyle w:val="FirstParagraph"/>
      </w:pPr>
      <w:r>
        <w:br/>
      </w:r>
      <w:r>
        <w:t xml:space="preserve">Manchester has evolved significantly over the past decade, transforming into a global hub for finance, media, and technology. With this economic expansion comes a parallel surge in legal complexities ranging from commercial disputes to residential property transactions and employment law issues. The role of a</w:t>
      </w:r>
      <w:r>
        <w:t xml:space="preserve"> </w:t>
      </w:r>
      <w:r>
        <w:rPr>
          <w:bCs/>
          <w:b/>
        </w:rPr>
        <w:t xml:space="preserve">Lawyer</w:t>
      </w:r>
      <w:r>
        <w:t xml:space="preserve"> </w:t>
      </w:r>
      <w:r>
        <w:t xml:space="preserve">in this context is not merely about litigation; it is about providing strategic advice that facilitates business growth and protects individual rights within the jurisdiction of United Kingdom Manchester.</w:t>
      </w:r>
      <w:r>
        <w:br/>
      </w:r>
      <w:r>
        <w:t xml:space="preserve">This project report aims to define the scope, objectives, and methodologies required to successfully integrate our legal services into the fabric of United Kingdom Manchester society. By focusing on local nuances while maintaining international standards, we aim to deliver exceptional value to our clients.</w:t>
      </w:r>
      <w:r>
        <w:br/>
      </w:r>
    </w:p>
    <w:bookmarkEnd w:id="22"/>
    <w:bookmarkStart w:id="23" w:name="market-analysis-and-regional-context"/>
    <w:p>
      <w:pPr>
        <w:pStyle w:val="Heading2"/>
      </w:pPr>
      <w:r>
        <w:t xml:space="preserve">3. Market Analysis and Regional Context</w:t>
      </w:r>
    </w:p>
    <w:p>
      <w:pPr>
        <w:pStyle w:val="FirstParagraph"/>
      </w:pPr>
      <w:r>
        <w:br/>
      </w:r>
      <w:r>
        <w:t xml:space="preserve">To understand the necessity of this project, one must analyze the legal landscape of United Kingdom Manchester. The city is home to a diverse population and a vibrant business community, including numerous startups, established corporations, and cultural institutions.</w:t>
      </w:r>
      <w:r>
        <w:br/>
      </w:r>
    </w:p>
    <w:p>
      <w:pPr>
        <w:numPr>
          <w:ilvl w:val="0"/>
          <w:numId w:val="1001"/>
        </w:numPr>
        <w:pStyle w:val="Compact"/>
      </w:pPr>
      <w:r>
        <w:rPr>
          <w:bCs/>
          <w:b/>
        </w:rPr>
        <w:t xml:space="preserve">Economic Growth:</w:t>
      </w:r>
      <w:r>
        <w:t xml:space="preserve"> </w:t>
      </w:r>
      <w:r>
        <w:t xml:space="preserve">The ongoing regeneration projects in United Kingdom Manchester have led to an increase in property development, thereby creating high demand for conveyancing and planning law services.</w:t>
      </w:r>
    </w:p>
    <w:p>
      <w:pPr>
        <w:numPr>
          <w:ilvl w:val="0"/>
          <w:numId w:val="1001"/>
        </w:numPr>
        <w:pStyle w:val="Compact"/>
      </w:pPr>
      <w:r>
        <w:rPr>
          <w:bCs/>
          <w:b/>
        </w:rPr>
        <w:t xml:space="preserve">Diverse Clientele:</w:t>
      </w:r>
      <w:r>
        <w:t xml:space="preserve"> </w:t>
      </w:r>
      <w:r>
        <w:t xml:space="preserve">The demographic diversity of United Kingdom Manchester requires a</w:t>
      </w:r>
      <w:r>
        <w:t xml:space="preserve"> </w:t>
      </w:r>
      <w:r>
        <w:rPr>
          <w:bCs/>
          <w:b/>
        </w:rPr>
        <w:t xml:space="preserve">Lawyer</w:t>
      </w:r>
      <w:r>
        <w:t xml:space="preserve"> </w:t>
      </w:r>
      <w:r>
        <w:t xml:space="preserve">who is culturally competent and capable of serving clients from various backgrounds with sensitivity and professionalism.</w:t>
      </w:r>
    </w:p>
    <w:p>
      <w:pPr>
        <w:numPr>
          <w:ilvl w:val="0"/>
          <w:numId w:val="1001"/>
        </w:numPr>
        <w:pStyle w:val="Compact"/>
      </w:pPr>
      <w:r>
        <w:rPr>
          <w:bCs/>
          <w:b/>
        </w:rPr>
        <w:t xml:space="preserve">Tech Hub Status:</w:t>
      </w:r>
      <w:r>
        <w:t xml:space="preserve"> </w:t>
      </w:r>
      <w:r>
        <w:t xml:space="preserve">As Manchester grows as a technology center, there is an increasing need for intellectual property law and data protection advisory services, particularly regarding GDPR compliance.</w:t>
      </w:r>
    </w:p>
    <w:p>
      <w:pPr>
        <w:pStyle w:val="FirstParagraph"/>
      </w:pPr>
      <w:r>
        <w:t xml:space="preserve">This report asserts that a specialized approach tailored to these local needs is essential for success in United Kingdom Manchester.</w:t>
      </w:r>
      <w:r>
        <w:br/>
      </w:r>
    </w:p>
    <w:bookmarkEnd w:id="23"/>
    <w:bookmarkStart w:id="24" w:name="objectives-of-the-project"/>
    <w:p>
      <w:pPr>
        <w:pStyle w:val="Heading2"/>
      </w:pPr>
      <w:r>
        <w:t xml:space="preserve">4. Objectives of the Project</w:t>
      </w:r>
    </w:p>
    <w:p>
      <w:pPr>
        <w:pStyle w:val="FirstParagraph"/>
      </w:pPr>
      <w:r>
        <w:br/>
      </w:r>
      <w:r>
        <w:t xml:space="preserve">The establishment of this legal service initiative is driven by several key objectives, all centered around the core identity of a dedicated</w:t>
      </w:r>
      <w:r>
        <w:t xml:space="preserve"> </w:t>
      </w:r>
      <w:r>
        <w:rPr>
          <w:bCs/>
          <w:b/>
        </w:rPr>
        <w:t xml:space="preserve">Lawyer</w:t>
      </w:r>
      <w:r>
        <w:t xml:space="preserve">:</w:t>
      </w:r>
      <w:r>
        <w:br/>
      </w:r>
    </w:p>
    <w:p>
      <w:pPr>
        <w:numPr>
          <w:ilvl w:val="0"/>
          <w:numId w:val="1002"/>
        </w:numPr>
        <w:pStyle w:val="Compact"/>
      </w:pPr>
      <w:r>
        <w:rPr>
          <w:bCs/>
          <w:b/>
        </w:rPr>
        <w:t xml:space="preserve">Accessibility:</w:t>
      </w:r>
      <w:r>
        <w:t xml:space="preserve"> </w:t>
      </w:r>
      <w:r>
        <w:t xml:space="preserve">To ensure that high-quality legal advice is accessible to all residents and businesses in United Kingdom Manchester, regardless of their financial background. We aim to break down barriers by offering transparent pricing structures.</w:t>
      </w:r>
    </w:p>
    <w:p>
      <w:pPr>
        <w:numPr>
          <w:ilvl w:val="0"/>
          <w:numId w:val="1002"/>
        </w:numPr>
        <w:pStyle w:val="Compact"/>
      </w:pPr>
      <w:r>
        <w:rPr>
          <w:bCs/>
          <w:b/>
        </w:rPr>
        <w:t xml:space="preserve">Judicial Excellence:</w:t>
      </w:r>
      <w:r>
        <w:t xml:space="preserve"> </w:t>
      </w:r>
      <w:r>
        <w:t xml:space="preserve">To set a new benchmark for legal practice in United Kingdom Manchester by combining traditional common law principles with modern legal technologies.</w:t>
      </w:r>
    </w:p>
    <w:p>
      <w:pPr>
        <w:numPr>
          <w:ilvl w:val="0"/>
          <w:numId w:val="1002"/>
        </w:numPr>
        <w:pStyle w:val="Compact"/>
      </w:pPr>
      <w:r>
        <w:rPr>
          <w:bCs/>
          <w:b/>
        </w:rPr>
        <w:t xml:space="preserve">Community Integration:</w:t>
      </w:r>
      <w:r>
        <w:t xml:space="preserve"> </w:t>
      </w:r>
      <w:r>
        <w:t xml:space="preserve">To embed the firm within the community of United Kingdom Manchester through pro bono work and educational seminars on rights and responsibilities.</w:t>
      </w:r>
    </w:p>
    <w:p>
      <w:pPr>
        <w:numPr>
          <w:ilvl w:val="0"/>
          <w:numId w:val="1002"/>
        </w:numPr>
        <w:pStyle w:val="Compact"/>
      </w:pPr>
      <w:r>
        <w:rPr>
          <w:bCs/>
          <w:b/>
        </w:rPr>
        <w:t xml:space="preserve">Risk Mitigation:</w:t>
      </w:r>
      <w:r>
        <w:t xml:space="preserve"> </w:t>
      </w:r>
      <w:r>
        <w:t xml:space="preserve">To provide robust risk management strategies for businesses operating in United Kingdom Manchester, ensuring they remain compliant with evolving national and local regulations.</w:t>
      </w:r>
    </w:p>
    <w:bookmarkEnd w:id="24"/>
    <w:bookmarkStart w:id="28" w:name="strategic-implementation-plan"/>
    <w:p>
      <w:pPr>
        <w:pStyle w:val="Heading2"/>
      </w:pPr>
      <w:r>
        <w:t xml:space="preserve">5. Strategic Implementation Plan</w:t>
      </w:r>
    </w:p>
    <w:p>
      <w:pPr>
        <w:pStyle w:val="FirstParagraph"/>
      </w:pPr>
      <w:r>
        <w:br/>
      </w:r>
      <w:r>
        <w:t xml:space="preserve">Executing this project requires a phased approach to ensure sustainability and impact.</w:t>
      </w:r>
      <w:r>
        <w:br/>
      </w:r>
    </w:p>
    <w:bookmarkStart w:id="25" w:name="Xc9a79c0045ed1b23a25da9816f16dec582e7503"/>
    <w:p>
      <w:pPr>
        <w:pStyle w:val="Heading3"/>
      </w:pPr>
      <w:r>
        <w:t xml:space="preserve">5.1 Phase One: Infrastructure and Regulatory Compliance</w:t>
      </w:r>
    </w:p>
    <w:p>
      <w:pPr>
        <w:pStyle w:val="FirstParagraph"/>
      </w:pPr>
      <w:r>
        <w:br/>
      </w:r>
      <w:r>
        <w:t xml:space="preserve">Before commencing operations in United Kingdom Manchester, the firm must secure all necessary licenses from the Solicitors Regulation Authority (SRA) or relevant bodies. This phase involves setting up a physical office space that reflects professionalism and accessibility in the heart of United Kingdom Manchester. Furthermore, the recruitment process will focus on hiring attorneys who have specific experience or interest in local laws affecting United Kingdom Manchester.</w:t>
      </w:r>
      <w:r>
        <w:br/>
      </w:r>
    </w:p>
    <w:bookmarkEnd w:id="25"/>
    <w:bookmarkStart w:id="26" w:name="phase-two-service-diversification"/>
    <w:p>
      <w:pPr>
        <w:pStyle w:val="Heading3"/>
      </w:pPr>
      <w:r>
        <w:t xml:space="preserve">5.2 Phase Two: Service Diversification</w:t>
      </w:r>
    </w:p>
    <w:p>
      <w:pPr>
        <w:pStyle w:val="FirstParagraph"/>
      </w:pPr>
      <w:r>
        <w:br/>
      </w:r>
      <w:r>
        <w:t xml:space="preserve">A versatile</w:t>
      </w:r>
      <w:r>
        <w:t xml:space="preserve"> </w:t>
      </w:r>
      <w:r>
        <w:rPr>
          <w:bCs/>
          <w:b/>
        </w:rPr>
        <w:t xml:space="preserve">Lawyer</w:t>
      </w:r>
      <w:r>
        <w:t xml:space="preserve"> </w:t>
      </w:r>
      <w:r>
        <w:t xml:space="preserve">must offer a wide array of services. We will launch with core practices including:</w:t>
      </w:r>
    </w:p>
    <w:p>
      <w:pPr>
        <w:numPr>
          <w:ilvl w:val="0"/>
          <w:numId w:val="1003"/>
        </w:numPr>
        <w:pStyle w:val="Compact"/>
      </w:pPr>
      <w:r>
        <w:rPr>
          <w:bCs/>
          <w:b/>
        </w:rPr>
        <w:t xml:space="preserve">Criminal Defense:</w:t>
      </w:r>
    </w:p>
    <w:p>
      <w:pPr>
        <w:numPr>
          <w:ilvl w:val="0"/>
          <w:numId w:val="1003"/>
        </w:numPr>
        <w:pStyle w:val="Compact"/>
      </w:pPr>
      <w:r>
        <w:rPr>
          <w:bCs/>
          <w:b/>
        </w:rPr>
        <w:t xml:space="preserve">Civil Litigation:</w:t>
      </w:r>
    </w:p>
    <w:p>
      <w:pPr>
        <w:numPr>
          <w:ilvl w:val="0"/>
          <w:numId w:val="1003"/>
        </w:numPr>
        <w:pStyle w:val="Compact"/>
      </w:pPr>
      <w:r>
        <w:rPr>
          <w:bCs/>
          <w:b/>
        </w:rPr>
        <w:t xml:space="preserve">Family Law:</w:t>
      </w:r>
    </w:p>
    <w:p>
      <w:pPr>
        <w:numPr>
          <w:ilvl w:val="0"/>
          <w:numId w:val="1000"/>
        </w:numPr>
        <w:pStyle w:val="Compact"/>
      </w:pPr>
      <w:r>
        <w:t xml:space="preserve">A sensitive approach to divorce, custody, and adoption services tailored to the diverse family structures found in United Kingdom Manchester.</w:t>
      </w:r>
    </w:p>
    <w:p>
      <w:pPr>
        <w:pStyle w:val="FirstParagraph"/>
      </w:pPr>
      <w:r>
        <w:br/>
      </w:r>
    </w:p>
    <w:bookmarkEnd w:id="26"/>
    <w:bookmarkStart w:id="27" w:name="phase-three-digital-integration"/>
    <w:p>
      <w:pPr>
        <w:pStyle w:val="Heading3"/>
      </w:pPr>
      <w:r>
        <w:t xml:space="preserve">5.3 Phase Three: Digital Integration</w:t>
      </w:r>
    </w:p>
    <w:p>
      <w:pPr>
        <w:pStyle w:val="FirstParagraph"/>
      </w:pPr>
      <w:r>
        <w:br/>
      </w:r>
      <w:r>
        <w:t xml:space="preserve">To remain competitive in United Kingdom Manchester, digital transformation is crucial. The implementation of secure client portals, virtual consultation tools, and AI-driven legal research assistants will enhance efficiency. This ensures that the</w:t>
      </w:r>
      <w:r>
        <w:t xml:space="preserve"> </w:t>
      </w:r>
      <w:r>
        <w:rPr>
          <w:bCs/>
          <w:b/>
        </w:rPr>
        <w:t xml:space="preserve">Lawyer</w:t>
      </w:r>
      <w:r>
        <w:t xml:space="preserve"> </w:t>
      </w:r>
      <w:r>
        <w:t xml:space="preserve">can provide faster resolutions to legal issues without compromising on quality.</w:t>
      </w:r>
      <w:r>
        <w:br/>
      </w:r>
    </w:p>
    <w:bookmarkEnd w:id="27"/>
    <w:bookmarkEnd w:id="28"/>
    <w:bookmarkStart w:id="29" w:name="X48315aba3f030d5a3186baee866ceee6c6b69bc"/>
    <w:p>
      <w:pPr>
        <w:pStyle w:val="Heading2"/>
      </w:pPr>
      <w:r>
        <w:t xml:space="preserve">6. Ethical Considerations and Professional Standards</w:t>
      </w:r>
    </w:p>
    <w:p>
      <w:pPr>
        <w:pStyle w:val="FirstParagraph"/>
      </w:pPr>
      <w:r>
        <w:br/>
      </w:r>
      <w:r>
        <w:t xml:space="preserve">Integrity is the cornerstone of any successful legal practice. In United Kingdom Manchester, where reputation spreads quickly through word-of-mouth and digital reviews, maintaining ethical standards is paramount. This project report emphasizes strict adherence to the Code of Conduct for Solicitors in England and Wales. Every</w:t>
      </w:r>
      <w:r>
        <w:t xml:space="preserve"> </w:t>
      </w:r>
      <w:r>
        <w:rPr>
          <w:bCs/>
          <w:b/>
        </w:rPr>
        <w:t xml:space="preserve">Lawyer</w:t>
      </w:r>
      <w:r>
        <w:t xml:space="preserve"> </w:t>
      </w:r>
      <w:r>
        <w:t xml:space="preserve">involved in this project will undergo rigorous training on confidentiality, conflict of interest management, and professional competence.</w:t>
      </w:r>
      <w:r>
        <w:br/>
      </w:r>
      <w:r>
        <w:t xml:space="preserve">Moreover, we commit to promoting diversity and inclusion within our own ranks. By reflecting the demographic makeup of United Kingdom Manchester within our team, we can better serve our clients. A diverse legal team ensures that cultural nuances are understood and respected during legal proceedings.</w:t>
      </w:r>
      <w:r>
        <w:br/>
      </w:r>
    </w:p>
    <w:bookmarkEnd w:id="29"/>
    <w:bookmarkStart w:id="30" w:name="risk-management"/>
    <w:p>
      <w:pPr>
        <w:pStyle w:val="Heading2"/>
      </w:pPr>
      <w:r>
        <w:t xml:space="preserve">7. Risk Management</w:t>
      </w:r>
    </w:p>
    <w:p>
      <w:pPr>
        <w:pStyle w:val="FirstParagraph"/>
      </w:pPr>
      <w:r>
        <w:br/>
      </w:r>
      <w:r>
        <w:t xml:space="preserve">Operating in United Kingdom Manchester presents specific risks that must be mitigated:</w:t>
      </w:r>
    </w:p>
    <w:p>
      <w:pPr>
        <w:numPr>
          <w:ilvl w:val="0"/>
          <w:numId w:val="1004"/>
        </w:numPr>
        <w:pStyle w:val="Compact"/>
      </w:pPr>
      <w:r>
        <w:rPr>
          <w:bCs/>
          <w:b/>
        </w:rPr>
        <w:t xml:space="preserve">Regulatory Changes:</w:t>
      </w:r>
    </w:p>
    <w:p>
      <w:pPr>
        <w:numPr>
          <w:ilvl w:val="0"/>
          <w:numId w:val="1000"/>
        </w:numPr>
        <w:pStyle w:val="Compact"/>
      </w:pPr>
      <w:r>
        <w:t xml:space="preserve">The legal landscape is constantly evolving. Continuous professional development (CPD) will be mandatory for every</w:t>
      </w:r>
      <w:r>
        <w:t xml:space="preserve"> </w:t>
      </w:r>
      <w:r>
        <w:rPr>
          <w:bCs/>
          <w:b/>
        </w:rPr>
        <w:t xml:space="preserve">Lawyer</w:t>
      </w:r>
      <w:r>
        <w:t xml:space="preserve"> </w:t>
      </w:r>
      <w:r>
        <w:t xml:space="preserve">to stay updated on changes affecting United Kingdom Manchester and the wider UK.</w:t>
      </w:r>
    </w:p>
    <w:p>
      <w:pPr>
        <w:numPr>
          <w:ilvl w:val="0"/>
          <w:numId w:val="1004"/>
        </w:numPr>
        <w:pStyle w:val="Compact"/>
      </w:pPr>
      <w:r>
        <w:rPr>
          <w:bCs/>
          <w:b/>
        </w:rPr>
        <w:t xml:space="preserve">Economic Fluctuations:</w:t>
      </w:r>
    </w:p>
    <w:p>
      <w:pPr>
        <w:numPr>
          <w:ilvl w:val="0"/>
          <w:numId w:val="1000"/>
        </w:numPr>
        <w:pStyle w:val="Compact"/>
      </w:pPr>
      <w:r>
        <w:t xml:space="preserve">To mitigate economic downturns, we will diversify our revenue streams by offering both private and corporate services.</w:t>
      </w:r>
    </w:p>
    <w:p>
      <w:pPr>
        <w:numPr>
          <w:ilvl w:val="0"/>
          <w:numId w:val="1004"/>
        </w:numPr>
        <w:pStyle w:val="Compact"/>
      </w:pPr>
      <w:r>
        <w:rPr>
          <w:bCs/>
          <w:b/>
        </w:rPr>
        <w:t xml:space="preserve">Cybersecurity Threats:</w:t>
      </w:r>
    </w:p>
    <w:p>
      <w:pPr>
        <w:numPr>
          <w:ilvl w:val="0"/>
          <w:numId w:val="1000"/>
        </w:numPr>
        <w:pStyle w:val="Compact"/>
      </w:pPr>
      <w:r>
        <w:t xml:space="preserve">Given the sensitive nature of legal data, robust cybersecurity measures are essential to protect clients in United Kingdom Manchester from potential breaches.</w:t>
      </w:r>
    </w:p>
    <w:p>
      <w:pPr>
        <w:pStyle w:val="FirstParagraph"/>
      </w:pPr>
      <w:r>
        <w:br/>
      </w:r>
    </w:p>
    <w:bookmarkEnd w:id="30"/>
    <w:bookmarkStart w:id="31" w:name="conclusion"/>
    <w:p>
      <w:pPr>
        <w:pStyle w:val="Heading2"/>
      </w:pPr>
      <w:r>
        <w:t xml:space="preserve">8. Conclusion</w:t>
      </w:r>
    </w:p>
    <w:p>
      <w:pPr>
        <w:pStyle w:val="FirstParagraph"/>
      </w:pPr>
      <w:r>
        <w:br/>
      </w:r>
      <w:r>
        <w:t xml:space="preserve">In conclusion, this Project Report demonstrates that establishing a comprehensive legal service hub in United Kingdom Manchester is not only viable but necessary. The city's continued growth and complexity require a</w:t>
      </w:r>
      <w:r>
        <w:t xml:space="preserve"> </w:t>
      </w:r>
      <w:r>
        <w:rPr>
          <w:bCs/>
          <w:b/>
        </w:rPr>
        <w:t xml:space="preserve">Lawyer</w:t>
      </w:r>
      <w:r>
        <w:t xml:space="preserve"> </w:t>
      </w:r>
      <w:r>
        <w:t xml:space="preserve">who is deeply rooted in the local context yet equipped with global best practices.</w:t>
      </w:r>
      <w:r>
        <w:br/>
      </w:r>
      <w:r>
        <w:t xml:space="preserve">By focusing on accessibility, excellence, and ethical integrity, our firm will become a trusted partner for individuals and businesses in United Kingdom Manchester. This report serves as a testament to our commitment to serving the legal needs of United Kingdom Manchester with diligence and passion. We are poised to deliver impactful legal solutions that uphold the rule of law while fostering economic and social development in the region.</w:t>
      </w:r>
      <w:r>
        <w:br/>
      </w:r>
    </w:p>
    <w:bookmarkEnd w:id="31"/>
    <w:bookmarkStart w:id="32" w:name="recommendations"/>
    <w:p>
      <w:pPr>
        <w:pStyle w:val="Heading2"/>
      </w:pPr>
      <w:r>
        <w:t xml:space="preserve">9. Recommendations</w:t>
      </w:r>
    </w:p>
    <w:p>
      <w:pPr>
        <w:pStyle w:val="FirstParagraph"/>
      </w:pPr>
      <w:r>
        <w:br/>
      </w:r>
      <w:r>
        <w:t xml:space="preserve">Based on the analysis presented in this Project Report, it is recommended that:</w:t>
      </w:r>
      <w:r>
        <w:br/>
      </w:r>
    </w:p>
    <w:p>
      <w:pPr>
        <w:numPr>
          <w:ilvl w:val="0"/>
          <w:numId w:val="1005"/>
        </w:numPr>
        <w:pStyle w:val="Compact"/>
      </w:pPr>
      <w:r>
        <w:t xml:space="preserve">The board approves the immediate allocation of resources for Phase One implementation in United Kingdom Manchester.</w:t>
      </w:r>
    </w:p>
    <w:p>
      <w:pPr>
        <w:numPr>
          <w:ilvl w:val="0"/>
          <w:numId w:val="1005"/>
        </w:numPr>
        <w:pStyle w:val="Compact"/>
      </w:pPr>
      <w:r>
        <w:t xml:space="preserve">A dedicated team of experienced</w:t>
      </w:r>
      <w:r>
        <w:t xml:space="preserve"> </w:t>
      </w:r>
      <w:r>
        <w:rPr>
          <w:bCs/>
          <w:b/>
        </w:rPr>
        <w:t xml:space="preserve">Lawyer</w:t>
      </w:r>
      <w:r>
        <w:t xml:space="preserve">s be recruited with a specific focus on local expertise.</w:t>
      </w:r>
    </w:p>
    <w:p>
      <w:pPr>
        <w:numPr>
          <w:ilvl w:val="0"/>
          <w:numId w:val="1005"/>
        </w:numPr>
        <w:pStyle w:val="Compact"/>
      </w:pPr>
      <w:r>
        <w:t xml:space="preserve">Marketing strategies be tailored to highlight our unique position as a local legal authority in United Kingdom Manchester.</w:t>
      </w:r>
    </w:p>
    <w:p>
      <w:pPr>
        <w:pStyle w:val="FirstParagraph"/>
      </w:pPr>
      <w:r>
        <w:br/>
      </w:r>
      <w:r>
        <w:t xml:space="preserve">By taking these steps, we ensure that our presence in United Kingdom Manchester is not just physical but substantive, delivering real value to the community and upholding the esteemed tradition of legal practice.</w:t>
      </w:r>
      <w:r>
        <w:br/>
      </w:r>
    </w:p>
    <w:bookmarkEnd w:id="32"/>
    <w:bookmarkEnd w:id="3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Legal Services in Manchester</dc:title>
  <dc:creator/>
  <dc:language>en</dc:language>
  <cp:keywords/>
  <dcterms:created xsi:type="dcterms:W3CDTF">2026-07-29T16:21:23Z</dcterms:created>
  <dcterms:modified xsi:type="dcterms:W3CDTF">2026-07-29T16:21:23Z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