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Legal</w:t>
      </w:r>
      <w:r>
        <w:t xml:space="preserve"> </w:t>
      </w:r>
      <w:r>
        <w:t xml:space="preserve">Representation</w:t>
      </w:r>
      <w:r>
        <w:t xml:space="preserve"> </w:t>
      </w:r>
      <w:r>
        <w:t xml:space="preserve">Strategy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Los</w:t>
      </w:r>
      <w:r>
        <w:t xml:space="preserve"> </w:t>
      </w:r>
      <w:r>
        <w:t xml:space="preserve">Angeles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Legal Representation Strategy in United States Los Angeles</dc:title>
  <dc:creator/>
  <dc:language>en</dc:language>
  <cp:keywords/>
  <dcterms:created xsi:type="dcterms:W3CDTF">2026-09-28T02:40:46Z</dcterms:created>
  <dcterms:modified xsi:type="dcterms:W3CDTF">2026-09-28T02:40:46Z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