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1" w:name="project-report"/>
    <w:p>
      <w:pPr>
        <w:pStyle w:val="Heading1"/>
      </w:pPr>
      <w:r>
        <w:t xml:space="preserve">PROJECT REPORT</w:t>
      </w:r>
    </w:p>
    <w:bookmarkStart w:id="20" w:name="title"/>
    <w:p>
      <w:pPr>
        <w:pStyle w:val="Heading2"/>
      </w:pPr>
      <w:r>
        <w:t xml:space="preserve">Title:</w:t>
      </w:r>
    </w:p>
    <w:p>
      <w:pPr>
        <w:pStyle w:val="FirstParagraph"/>
      </w:pPr>
      <w:r>
        <w:t xml:space="preserve">Establishing a Premier Legal Consultancy and Representation Firm in Uzbekistan Tashkent</w:t>
      </w:r>
      <w:r>
        <w:br/>
      </w:r>
      <w:r>
        <w:br/>
      </w:r>
      <w:r>
        <w:rPr>
          <w:bCs/>
          <w:b/>
        </w:rPr>
        <w:t xml:space="preserve">Date:To:From</w:t>
      </w:r>
    </w:p>
    <w:bookmarkEnd w:id="20"/>
    <w:bookmarkEnd w:id="21"/>
    <w:bookmarkStart w:id="22" w:name="executive-summary"/>
    <w:p>
      <w:pPr>
        <w:pStyle w:val="Heading1"/>
      </w:pPr>
      <w: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detail the strategic plan for launching a high-caliber legal practice, specifically tailored as a specialized</w:t>
      </w:r>
      <w:r>
        <w:t xml:space="preserve"> </w:t>
      </w:r>
      <w:r>
        <w:rPr>
          <w:bCs/>
          <w:b/>
        </w:rPr>
        <w:t xml:space="preserve">Lawyer</w:t>
      </w:r>
      <w:r>
        <w:rPr>
          <w:iCs/>
          <w:i/>
        </w:rPr>
        <w:t xml:space="preserve">.</w:t>
      </w:r>
      <w:r>
        <w:t xml:space="preserve">This initiative aims to address the growing demand for sophisticated legal services in Uzbekistan Tashkent. As Tashkent continues to emerge as a central hub for trade, investment, and cultural exchange in Central Asia, the need for reliable legal expertise has never been greater. This document outlines the market landscape, regulatory environment within</w:t>
      </w:r>
      <w:r>
        <w:t xml:space="preserve"> </w:t>
      </w:r>
      <w:r>
        <w:rPr>
          <w:bCs/>
          <w:b/>
        </w:rPr>
        <w:t xml:space="preserve">Uzbekistan Tashkent</w:t>
      </w:r>
      <w:r>
        <w:t xml:space="preserve">, operational strategies, and financial projections necessary to ensure the successful establishment and sustainability of our legal services.</w:t>
      </w:r>
    </w:p>
    <w:bookmarkEnd w:id="22"/>
    <w:bookmarkStart w:id="23" w:name="introduction"/>
    <w:p>
      <w:pPr>
        <w:pStyle w:val="Heading1"/>
      </w:pPr>
      <w:r>
        <w:t xml:space="preserve">2. Introduction</w:t>
      </w:r>
    </w:p>
    <w:p>
      <w:pPr>
        <w:pStyle w:val="FirstParagraph"/>
      </w:pPr>
      <w:r>
        <w:t xml:space="preserve">The Republic of Uzbekistan has undergone significant economic reforms in recent years, leading to an influx of foreign direct investment (FDI) and a more open market economy. At the heart of this transformation lies</w:t>
      </w:r>
      <w:r>
        <w:t xml:space="preserve"> </w:t>
      </w:r>
      <w:r>
        <w:rPr>
          <w:bCs/>
          <w:b/>
        </w:rPr>
        <w:t xml:space="preserve">Tashkent</w:t>
      </w:r>
      <w:r>
        <w:t xml:space="preserve">, the capital city, which serves as the political, economic, and cultural center of the nation. Consequently, businesses operating in or wishing to enter this market require comprehensive legal support.</w:t>
      </w:r>
    </w:p>
    <w:p>
      <w:pPr>
        <w:pStyle w:val="BodyText"/>
      </w:pPr>
      <w:r>
        <w:t xml:space="preserve">This</w:t>
      </w:r>
      <w:r>
        <w:t xml:space="preserve"> </w:t>
      </w:r>
      <w:r>
        <w:rPr>
          <w:bCs/>
          <w:b/>
        </w:rPr>
        <w:t xml:space="preserve">Project Report</w:t>
      </w:r>
      <w:r>
        <w:t xml:space="preserve"> </w:t>
      </w:r>
      <w:r>
        <w:t xml:space="preserve">focuses on creating a specialized firm where experienced attorneys function as dedicated</w:t>
      </w:r>
      <w:r>
        <w:t xml:space="preserve"> </w:t>
      </w:r>
      <w:r>
        <w:rPr>
          <w:bCs/>
          <w:b/>
        </w:rPr>
        <w:t xml:space="preserve">Lawyer</w:t>
      </w:r>
      <w:r>
        <w:t xml:space="preserve"> </w:t>
      </w:r>
      <w:r>
        <w:t xml:space="preserve">professionals for corporate clients, individual investors, and international entities. The primary goal is to provide transparent, efficient, and legally sound advice that complies with the evolving laws of Uzbekistan Tashkent. By positioning our firm at the intersection of local knowledge and international standards we aim to become a trusted partner for stakeholders navigating the legal complexities of this region.</w:t>
      </w:r>
    </w:p>
    <w:bookmarkEnd w:id="23"/>
    <w:bookmarkStart w:id="26" w:name="market-analysis"/>
    <w:p>
      <w:pPr>
        <w:pStyle w:val="Heading1"/>
      </w:pPr>
      <w:r>
        <w:t xml:space="preserve">3. Market Analysis</w:t>
      </w:r>
    </w:p>
    <w:bookmarkStart w:id="24" w:name="economic-growth-in-uzbekistan-tashkent"/>
    <w:p>
      <w:pPr>
        <w:pStyle w:val="Heading3"/>
      </w:pPr>
      <w:r>
        <w:t xml:space="preserve">3.1 Economic Growth in Uzbekistan Tashkent</w:t>
      </w:r>
    </w:p>
    <w:p>
      <w:pPr>
        <w:pStyle w:val="FirstParagraph"/>
      </w:pPr>
      <w:r>
        <w:rPr>
          <w:bCs/>
          <w:b/>
        </w:rPr>
        <w:t xml:space="preserve">Tashkent</w:t>
      </w:r>
      <w:r>
        <w:t xml:space="preserve">Uzbekistan Tashkent, the demand for legal services related to corporate law, tax compliance, intellectual property rights has surged. Local businesses also seek legal counsel regarding labor laws and contractual obligations.</w:t>
      </w:r>
    </w:p>
    <w:bookmarkEnd w:id="24"/>
    <w:bookmarkStart w:id="25" w:name="competitive-landscape"/>
    <w:p>
      <w:pPr>
        <w:pStyle w:val="Heading3"/>
      </w:pPr>
      <w:r>
        <w:t xml:space="preserve">3.2 Competitive Landscape</w:t>
      </w:r>
    </w:p>
    <w:p>
      <w:pPr>
        <w:pStyle w:val="FirstParagraph"/>
      </w:pPr>
      <w:r>
        <w:t xml:space="preserve">The current legal market in</w:t>
      </w:r>
      <w:r>
        <w:t xml:space="preserve"> </w:t>
      </w:r>
      <w:r>
        <w:rPr>
          <w:bCs/>
          <w:b/>
        </w:rPr>
        <w:t xml:space="preserve">Tashkent</w:t>
      </w:r>
      <w:r>
        <w:t xml:space="preserve">Lawyer firm will differentiate itself by offering bilingual services (Uzbek/English/Russian), leveraging technology for case management, and providing proactive rather than reactive legal advice.</w:t>
      </w:r>
    </w:p>
    <w:bookmarkEnd w:id="25"/>
    <w:bookmarkEnd w:id="26"/>
    <w:bookmarkStart w:id="27" w:name="legal-and-regulatory-framework"/>
    <w:p>
      <w:pPr>
        <w:pStyle w:val="Heading1"/>
      </w:pPr>
      <w:r>
        <w:t xml:space="preserve">4. Legal and Regulatory Framework</w:t>
      </w:r>
    </w:p>
    <w:p>
      <w:pPr>
        <w:pStyle w:val="FirstParagraph"/>
      </w:pPr>
      <w:r>
        <w:t xml:space="preserve">Navigating the legal system in</w:t>
      </w:r>
      <w:r>
        <w:t xml:space="preserve"> </w:t>
      </w:r>
      <w:r>
        <w:rPr>
          <w:bCs/>
          <w:b/>
        </w:rPr>
        <w:t xml:space="preserve">Tashkent</w:t>
      </w:r>
    </w:p>
    <w:p>
      <w:pPr>
        <w:pStyle w:val="BodyText"/>
      </w:pPr>
      <w:r>
        <w:t xml:space="preserve">However challenges remain regarding the interpretation of new laws and bureaucratic procedures. Our team of</w:t>
      </w:r>
      <w:r>
        <w:t xml:space="preserve"> </w:t>
      </w:r>
      <w:r>
        <w:rPr>
          <w:bCs/>
          <w:b/>
        </w:rPr>
        <w:t xml:space="preserve">Lawyer</w:t>
      </w:r>
    </w:p>
    <w:p>
      <w:pPr>
        <w:pStyle w:val="BodyText"/>
      </w:pPr>
      <w:r>
        <w:rPr>
          <w:bCs/>
          <w:b/>
        </w:rPr>
        <w:t xml:space="preserve">Corporate Governance:</w:t>
      </w:r>
      <w:r>
        <w:t xml:space="preserve"> </w:t>
      </w:r>
      <w:r>
        <w:t xml:space="preserve">Establishing entities and structuring joint ventures in</w:t>
      </w:r>
      <w:r>
        <w:t xml:space="preserve"> </w:t>
      </w:r>
      <w:r>
        <w:rPr>
          <w:bCs/>
          <w:b/>
        </w:rPr>
        <w:t xml:space="preserve">Tashkent</w:t>
      </w:r>
      <w:r>
        <w:t xml:space="preserve">.</w:t>
      </w:r>
    </w:p>
    <w:p>
      <w:pPr>
        <w:pStyle w:val="BodyText"/>
      </w:pPr>
      <w:r>
        <w:rPr>
          <w:bCs/>
          <w:b/>
        </w:rPr>
        <w:t xml:space="preserve">Federal Tax Law:</w:t>
      </w:r>
    </w:p>
    <w:p>
      <w:pPr>
        <w:pStyle w:val="BodyText"/>
      </w:pPr>
      <w:r>
        <w:rPr>
          <w:iCs/>
          <w:i/>
        </w:rPr>
        <w:t xml:space="preserve">Labor and Employment Law: Navigating the specific regulations regarding foreign workers in Uzbekistan Tashkent.</w:t>
      </w:r>
    </w:p>
    <w:p>
      <w:pPr>
        <w:pStyle w:val="BodyText"/>
      </w:pPr>
      <w:r>
        <w:t xml:space="preserve">Li</w:t>
      </w:r>
    </w:p>
    <w:p>
      <w:pPr>
        <w:pStyle w:val="BodyText"/>
      </w:pPr>
      <w:r>
        <w:t xml:space="preserve">I</w:t>
      </w:r>
    </w:p>
    <w:p>
      <w:pPr>
        <w:pStyle w:val="BodyText"/>
      </w:pPr>
      <w:r>
        <w:t xml:space="preserve">p</w:t>
      </w:r>
    </w:p>
    <w:p>
      <w:pPr>
        <w:pStyle w:val="BodyText"/>
      </w:pPr>
      <w:r>
        <w:rPr>
          <w:bCs/>
          <w:b/>
        </w:rPr>
        <w:t xml:space="preserve">Estate and Construction Law:</w:t>
      </w:r>
      <w:r>
        <w:t xml:space="preserve"> </w:t>
      </w:r>
      <w:r>
        <w:t xml:space="preserve">Dealing with land lease agreements and construction permits in rapidly developing districts of</w:t>
      </w:r>
      <w:r>
        <w:t xml:space="preserve"> </w:t>
      </w:r>
      <w:r>
        <w:rPr>
          <w:bCs/>
          <w:b/>
        </w:rPr>
        <w:t xml:space="preserve">Tashkent</w:t>
      </w:r>
      <w:r>
        <w:t xml:space="preserve">.</w:t>
      </w:r>
    </w:p>
    <w:bookmarkEnd w:id="27"/>
    <w:bookmarkStart w:id="30" w:name="operational-strategy"/>
    <w:p>
      <w:pPr>
        <w:pStyle w:val="Heading1"/>
      </w:pPr>
      <w:r>
        <w:t xml:space="preserve">5. Operational Strategy</w:t>
      </w:r>
    </w:p>
    <w:bookmarkStart w:id="28" w:name="staffing-and-expertise"/>
    <w:p>
      <w:pPr>
        <w:pStyle w:val="Heading3"/>
      </w:pPr>
      <w:r>
        <w:t xml:space="preserve">5.1 Staffing and Expertise</w:t>
      </w:r>
    </w:p>
    <w:p>
      <w:pPr>
        <w:pStyle w:val="FirstParagraph"/>
      </w:pPr>
      <w:r>
        <w:t xml:space="preserve">The core asset of this project is our human capital. We will recruit top-tier legal talent who are not only qualified as a</w:t>
      </w:r>
      <w:r>
        <w:t xml:space="preserve"> </w:t>
      </w:r>
      <w:r>
        <w:rPr>
          <w:bCs/>
          <w:b/>
        </w:rPr>
        <w:t xml:space="preserve">Lawyer</w:t>
      </w:r>
    </w:p>
    <w:bookmarkEnd w:id="28"/>
    <w:bookmarkStart w:id="29" w:name="technology-integration"/>
    <w:p>
      <w:pPr>
        <w:pStyle w:val="Heading3"/>
      </w:pPr>
      <w:r>
        <w:t xml:space="preserve">5.2 Technology Integration</w:t>
      </w:r>
    </w:p>
    <w:p>
      <w:pPr>
        <w:pStyle w:val="FirstParagraph"/>
      </w:pPr>
      <w:r>
        <w:t xml:space="preserve">To enhance efficiency, our office in</w:t>
      </w:r>
      <w:r>
        <w:t xml:space="preserve"> </w:t>
      </w:r>
      <w:r>
        <w:rPr>
          <w:bCs/>
          <w:b/>
        </w:rPr>
        <w:t xml:space="preserve">Tashkent</w:t>
      </w:r>
      <w:r>
        <w:t xml:space="preserve">Lawyer</w:t>
      </w:r>
    </w:p>
    <w:bookmarkEnd w:id="29"/>
    <w:bookmarkEnd w:id="30"/>
    <w:bookmarkStart w:id="33" w:name="challenges-and-mitigation-strategies"/>
    <w:p>
      <w:pPr>
        <w:pStyle w:val="Heading1"/>
      </w:pPr>
      <w:r>
        <w:t xml:space="preserve">6. Challenges and Mitigation Strategies</w:t>
      </w:r>
    </w:p>
    <w:bookmarkStart w:id="31" w:name="bureaucratic-hurdles"/>
    <w:p>
      <w:pPr>
        <w:pStyle w:val="Heading3"/>
      </w:pPr>
      <w:r>
        <w:t xml:space="preserve">6.1 Bureaucratic Hurdles</w:t>
      </w:r>
    </w:p>
    <w:p>
      <w:pPr>
        <w:pStyle w:val="FirstParagraph"/>
      </w:pPr>
      <w:r>
        <w:t xml:space="preserve">The regulatory environment in</w:t>
      </w:r>
      <w:r>
        <w:t xml:space="preserve"> </w:t>
      </w:r>
      <w:r>
        <w:rPr>
          <w:bCs/>
          <w:b/>
        </w:rPr>
        <w:t xml:space="preserve">Tashkent</w:t>
      </w:r>
    </w:p>
    <w:p>
      <w:pPr>
        <w:pStyle w:val="BodyText"/>
      </w:pPr>
      <w:r>
        <w:rPr>
          <w:bCs/>
          <w:b/>
        </w:rPr>
        <w:t xml:space="preserve">Mitigation:</w:t>
      </w:r>
      <w:r>
        <w:t xml:space="preserve">Lawyer</w:t>
      </w:r>
    </w:p>
    <w:bookmarkEnd w:id="31"/>
    <w:bookmarkStart w:id="32" w:name="cultural-and-language-barriers"/>
    <w:p>
      <w:pPr>
        <w:pStyle w:val="Heading3"/>
      </w:pPr>
      <w:r>
        <w:t xml:space="preserve">6.2 Cultural and Language Barriers</w:t>
      </w:r>
    </w:p>
    <w:p>
      <w:pPr>
        <w:pStyle w:val="FirstParagraph"/>
      </w:pPr>
      <w:r>
        <w:rPr>
          <w:iCs/>
          <w:i/>
        </w:rPr>
        <w:t xml:space="preserve">Miscommunication due to language differences can lead to legal errors or misunderstandings.</w:t>
      </w:r>
    </w:p>
    <w:p>
      <w:pPr>
        <w:pStyle w:val="BodyText"/>
      </w:pPr>
      <w:r>
        <w:rPr>
          <w:bCs/>
          <w:b/>
        </w:rPr>
        <w:t xml:space="preserve">Mitigation:</w:t>
      </w:r>
      <w:r>
        <w:t xml:space="preserve">LawyerTashkent.</w:t>
      </w:r>
    </w:p>
    <w:bookmarkEnd w:id="32"/>
    <w:bookmarkEnd w:id="33"/>
    <w:bookmarkStart w:id="34" w:name="financial-projections-and-sustainability"/>
    <w:p>
      <w:pPr>
        <w:pStyle w:val="Heading1"/>
      </w:pPr>
      <w:r>
        <w:t xml:space="preserve">7. Financial Projections and Sustainability</w:t>
      </w:r>
    </w:p>
    <w:p>
      <w:pPr>
        <w:pStyle w:val="FirstParagraph"/>
      </w:pPr>
      <w:r>
        <w:t xml:space="preserve">The initial investment covers office setup in a prime location in</w:t>
      </w:r>
      <w:r>
        <w:t xml:space="preserve"> </w:t>
      </w:r>
      <w:r>
        <w:rPr>
          <w:bCs/>
          <w:b/>
        </w:rPr>
        <w:t xml:space="preserve">Tashkent</w:t>
      </w:r>
      <w:r>
        <w:t xml:space="preserve">, technology infrastructure, and marketing efforts targeted at the business community. Revenue streams will include hourly billing for consultations, fixed-fee packages for corporate services, and contingent fees for litigation cases.</w:t>
      </w:r>
    </w:p>
    <w:p>
      <w:pPr>
        <w:pStyle w:val="BodyText"/>
      </w:pPr>
      <w:r>
        <w:t xml:space="preserve">We project break-even within the first 18 months of operation in Uzbekistan Tashkent. The growing economy of</w:t>
      </w:r>
      <w:r>
        <w:t xml:space="preserve"> </w:t>
      </w:r>
      <w:r>
        <w:rPr>
          <w:bCs/>
          <w:b/>
        </w:rPr>
        <w:t xml:space="preserve">Tashkent</w:t>
      </w:r>
      <w:r>
        <w:t xml:space="preserve"> </w:t>
      </w:r>
      <w:r>
        <w:t xml:space="preserve">suggests a steady increase in demand for legal services, supporting long-term profitability. By focusing on high-value niche areas, our</w:t>
      </w:r>
      <w:r>
        <w:t xml:space="preserve"> </w:t>
      </w:r>
      <w:r>
        <w:rPr>
          <w:bCs/>
          <w:b/>
        </w:rPr>
        <w:t xml:space="preserve">Lawyer</w:t>
      </w:r>
    </w:p>
    <w:bookmarkEnd w:id="34"/>
    <w:bookmarkStart w:id="35" w:name="conclusion"/>
    <w:p>
      <w:pPr>
        <w:pStyle w:val="Heading1"/>
      </w:pPr>
      <w:r>
        <w:t xml:space="preserve">8. Conclusion</w:t>
      </w:r>
    </w:p>
    <w:p>
      <w:pPr>
        <w:pStyle w:val="FirstParagraph"/>
      </w:pPr>
      <w:r>
        <w:t xml:space="preserve">The establishment of this specialized</w:t>
      </w:r>
      <w:r>
        <w:t xml:space="preserve"> </w:t>
      </w:r>
      <w:r>
        <w:rPr>
          <w:bCs/>
          <w:b/>
        </w:rPr>
        <w:t xml:space="preserve">Lawyer</w:t>
      </w:r>
      <w:r>
        <w:t xml:space="preserve">Tashkent represents a timely and strategic opportunity. With the right expertise, technology, and market understanding, we can meet the critical legal needs of stakeholders in</w:t>
      </w:r>
      <w:r>
        <w:t xml:space="preserve"> </w:t>
      </w:r>
      <w:r>
        <w:rPr>
          <w:bCs/>
          <w:b/>
        </w:rPr>
        <w:t xml:space="preserve">Tashkent.</w:t>
      </w:r>
    </w:p>
    <w:p>
      <w:pPr>
        <w:pStyle w:val="BodyText"/>
      </w:pPr>
      <w:r>
        <w:t xml:space="preserve">This</w:t>
      </w:r>
      <w:r>
        <w:t xml:space="preserve"> </w:t>
      </w:r>
      <w:r>
        <w:rPr>
          <w:bCs/>
          <w:b/>
        </w:rPr>
        <w:t xml:space="preserve">Project Report</w:t>
      </w:r>
    </w:p>
    <w:p>
      <w:pPr>
        <w:pStyle w:val="BodyText"/>
      </w:pPr>
      <w:r>
        <w:t xml:space="preserve">demonstrates that there is a strong foundation for success in Uzbekistan Tashkent. By adhering to high ethical standards, maintaining expertise as dedicated</w:t>
      </w:r>
    </w:p>
    <w:p>
      <w:pPr>
        <w:pStyle w:val="BodyText"/>
      </w:pPr>
      <w:r>
        <w:t xml:space="preserve">Lawyer</w:t>
      </w:r>
    </w:p>
    <w:bookmarkEnd w:id="35"/>
    <w:bookmarkStart w:id="36" w:name="recommendations"/>
    <w:p>
      <w:pPr>
        <w:pStyle w:val="Heading1"/>
      </w:pPr>
      <w:r>
        <w:t xml:space="preserve">9. Recommendations</w:t>
      </w:r>
    </w:p>
    <w:p>
      <w:pPr>
        <w:pStyle w:val="FirstParagraph"/>
      </w:pPr>
      <w:r>
        <w:rPr>
          <w:bCs/>
          <w:b/>
        </w:rPr>
        <w:t xml:space="preserve">Prioritize Recruitment:</w:t>
      </w:r>
      <w:r>
        <w:t xml:space="preserve"> </w:t>
      </w:r>
      <w:r>
        <w:t xml:space="preserve">Hire experienced attorneys who can immediately begin serving clients in Uzbekistan Tashkent.</w:t>
      </w:r>
    </w:p>
    <w:p>
      <w:pPr>
        <w:pStyle w:val="BodyText"/>
      </w:pPr>
      <w:r>
        <w:rPr>
          <w:bCs/>
          <w:b/>
        </w:rPr>
        <w:t xml:space="preserve">Leverage Digital Tools:</w:t>
      </w:r>
      <w:r>
        <w:t xml:space="preserve"> </w:t>
      </w:r>
      <w:r>
        <w:t xml:space="preserve">Implement technology early to streamline operations and differentiate from competitors.</w:t>
      </w:r>
      <w:r>
        <w:t xml:space="preserve"> </w:t>
      </w:r>
      <w:r>
        <w:rPr>
          <w:bCs/>
          <w:b/>
        </w:rPr>
        <w:t xml:space="preserve">Community Engagement:</w:t>
      </w:r>
      <w:r>
        <w:t xml:space="preserve"> </w:t>
      </w:r>
    </w:p>
    <w:p>
      <w:pPr>
        <w:pStyle w:val="BodyText"/>
      </w:pPr>
      <w:r>
        <w:rPr>
          <w:iCs/>
          <w:i/>
        </w:rPr>
        <w:t xml:space="preserve">This document serves as a comprehensive guide for the execution of the legal services project, ensuring alignment with the goals and expectations for all stakeholders involved in this venture within Uzbekistan Tashkent.</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Uzbekistan Tashkent</dc:title>
  <dc:creator/>
  <dc:language>en</dc:language>
  <cp:keywords/>
  <dcterms:created xsi:type="dcterms:W3CDTF">2026-07-29T21:30:44Z</dcterms:created>
  <dcterms:modified xsi:type="dcterms:W3CDTF">2026-07-29T21:30:44Z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