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Role</w:t>
      </w:r>
      <w:r>
        <w:t xml:space="preserve"> </w:t>
      </w:r>
      <w:r>
        <w:t xml:space="preserve">Optimization</w:t>
      </w:r>
      <w:r>
        <w:t xml:space="preserve"> </w:t>
      </w:r>
      <w:r>
        <w:t xml:space="preserve">in</w:t>
      </w:r>
      <w:r>
        <w:t xml:space="preserve"> </w:t>
      </w:r>
      <w:r>
        <w:t xml:space="preserve">Australia</w:t>
      </w:r>
      <w:r>
        <w:t xml:space="preserve"> </w:t>
      </w:r>
      <w:r>
        <w:t xml:space="preserve">Sydney</w:t>
      </w:r>
    </w:p>
    <w:bookmarkStart w:id="31" w:name="X8acf6f3c6a9aa53b36bf0ec0910fba3745f43e8"/>
    <w:p>
      <w:pPr>
        <w:pStyle w:val="Heading1"/>
      </w:pPr>
      <w:r>
        <w:t xml:space="preserve">Project Report: Strategic Implementation of the Librarian Role in Australia Sydney</w:t>
      </w:r>
    </w:p>
    <w:p>
      <w:pPr>
        <w:pStyle w:val="FirstParagraph"/>
      </w:pPr>
      <w:r>
        <w:rPr>
          <w:bCs/>
          <w:b/>
        </w:rPr>
        <w:t xml:space="preserve">Date:</w:t>
      </w:r>
      <w:r>
        <w:t xml:space="preserve"> </w:t>
      </w:r>
      <w:r>
        <w:t xml:space="preserve">October 26, 2023</w:t>
      </w:r>
      <w:r>
        <w:br/>
      </w:r>
      <w:r>
        <w:rPr>
          <w:bCs/>
          <w:b/>
        </w:rPr>
        <w:t xml:space="preserve">To:</w:t>
      </w:r>
      <w:r>
        <w:t xml:space="preserve">National Library Board Oversight Committee</w:t>
      </w:r>
      <w:r>
        <w:br/>
      </w:r>
    </w:p>
    <w:bookmarkStart w:id="20" w:name="executive-summary"/>
    <w:p>
      <w:pPr>
        <w:pStyle w:val="Heading2"/>
      </w:pPr>
      <w:r>
        <w:t xml:space="preserve">1. Executive Summary</w:t>
      </w:r>
    </w:p>
    <w:p>
      <w:pPr>
        <w:pStyle w:val="FirstParagraph"/>
      </w:pPr>
      <w:r>
        <w:t xml:space="preserve">This Project Report outlines the critical analysis and strategic recommendations for modernizing library services in Australia, specifically focusing on the dynamic urban environment of Australia Sydney. The primary objective is to redefine and enhance the role of the Librarian not merely as a custodian of books, but as a central figure in community engagement, digital literacy facilitation, and cultural preservation. As</w:t>
      </w:r>
      <w:r>
        <w:t xml:space="preserve"> </w:t>
      </w:r>
      <w:r>
        <w:rPr>
          <w:bCs/>
          <w:b/>
        </w:rPr>
        <w:t xml:space="preserve">Australia Sydney</w:t>
      </w:r>
      <w:r>
        <w:t xml:space="preserve"> </w:t>
      </w:r>
      <w:r>
        <w:t xml:space="preserve">continues to grow as a global metropolitan hub, its library systems must evolve to meet diverse demographic needs. This document details the operational requirements for the</w:t>
      </w:r>
      <w:r>
        <w:t xml:space="preserve"> </w:t>
      </w:r>
      <w:r>
        <w:rPr>
          <w:bCs/>
          <w:b/>
        </w:rPr>
        <w:t xml:space="preserve">Librarian</w:t>
      </w:r>
      <w:r>
        <w:t xml:space="preserve"> </w:t>
      </w:r>
      <w:r>
        <w:t xml:space="preserve">position, emphasizing their pivotal function in maintaining social cohesion and providing equitable access information within this specific geographic region.</w:t>
      </w:r>
    </w:p>
    <w:bookmarkEnd w:id="20"/>
    <w:bookmarkStart w:id="21" w:name="introduction-and-context"/>
    <w:p>
      <w:pPr>
        <w:pStyle w:val="Heading2"/>
      </w:pPr>
      <w:r>
        <w:t xml:space="preserve">2. Introduction and Context</w:t>
      </w:r>
    </w:p>
    <w:p>
      <w:pPr>
        <w:pStyle w:val="FirstParagraph"/>
      </w:pPr>
      <w:r>
        <w:t xml:space="preserve">The landscape of public services in Australia has undergone significant transformation over the past decade. In the heart of New South Wales,</w:t>
      </w:r>
      <w:r>
        <w:t xml:space="preserve"> </w:t>
      </w:r>
      <w:r>
        <w:rPr>
          <w:bCs/>
          <w:b/>
        </w:rPr>
        <w:t xml:space="preserve">Australia Sydney</w:t>
      </w:r>
      <w:r>
        <w:t xml:space="preserve">, serves as a microcosm for these broader national trends, characterized by rapid population growth, high digital connectivity, and an increasingly multicultural populace. Within this framework, libraries have transitioned from quiet repositories of print media into vibrant community hubs.</w:t>
      </w:r>
    </w:p>
    <w:p>
      <w:pPr>
        <w:pStyle w:val="BodyText"/>
      </w:pPr>
      <w:r>
        <w:t xml:space="preserve">This Project Report examines the necessity for a robust and adaptable approach to employing the</w:t>
      </w:r>
      <w:r>
        <w:t xml:space="preserve"> </w:t>
      </w:r>
      <w:r>
        <w:rPr>
          <w:bCs/>
          <w:b/>
        </w:rPr>
        <w:t xml:space="preserve">Librarian</w:t>
      </w:r>
      <w:r>
        <w:t xml:space="preserve">. It is no longer sufficient for library staff to possess merely archival skills; they must now act as educators, technologists, and community advocates. The specific context of</w:t>
      </w:r>
      <w:r>
        <w:t xml:space="preserve"> </w:t>
      </w:r>
      <w:r>
        <w:rPr>
          <w:bCs/>
          <w:b/>
        </w:rPr>
        <w:t xml:space="preserve">Australia Sydney</w:t>
      </w:r>
      <w:r>
        <w:t xml:space="preserve"> </w:t>
      </w:r>
      <w:r>
        <w:t xml:space="preserve">presents unique challenges, including housing density variations across suburbs such as the Inner West, the Northern Beaches, and Western Sydney. Each area requires a tailored librarian approach that respects local cultural nuances while delivering standardized high-quality service.</w:t>
      </w:r>
    </w:p>
    <w:bookmarkEnd w:id="21"/>
    <w:bookmarkStart w:id="25" w:name="X4570cc135d6918dc235a9cdb623401583939c96"/>
    <w:p>
      <w:pPr>
        <w:pStyle w:val="Heading2"/>
      </w:pPr>
      <w:r>
        <w:t xml:space="preserve">3. Strategic Objectives of the Librarian Role</w:t>
      </w:r>
    </w:p>
    <w:p>
      <w:pPr>
        <w:pStyle w:val="FirstParagraph"/>
      </w:pPr>
      <w:r>
        <w:t xml:space="preserve">To ensure the longevity and relevance of library services in</w:t>
      </w:r>
      <w:r>
        <w:t xml:space="preserve"> </w:t>
      </w:r>
      <w:r>
        <w:rPr>
          <w:bCs/>
          <w:b/>
        </w:rPr>
        <w:t xml:space="preserve">Australia Sydney</w:t>
      </w:r>
      <w:r>
        <w:t xml:space="preserve">, this Project Report identifies three core strategic objectives for the modern Librarian:</w:t>
      </w:r>
    </w:p>
    <w:bookmarkStart w:id="22" w:name="X1b9cf3e58b2e4a597863be20acd11d0d349d11b"/>
    <w:p>
      <w:pPr>
        <w:pStyle w:val="Heading3"/>
      </w:pPr>
      <w:r>
        <w:t xml:space="preserve">3.1 Digital Literacy and Information Navigation</w:t>
      </w:r>
    </w:p>
    <w:p>
      <w:pPr>
        <w:pStyle w:val="FirstParagraph"/>
      </w:pPr>
      <w:r>
        <w:t xml:space="preserve">In an era where misinformation spreads rapidly, the Librarian serves as a trusted anchor of truth. In</w:t>
      </w:r>
      <w:r>
        <w:t xml:space="preserve"> </w:t>
      </w:r>
      <w:r>
        <w:rPr>
          <w:bCs/>
          <w:b/>
        </w:rPr>
        <w:t xml:space="preserve">Australia Sydney</w:t>
      </w:r>
      <w:r>
        <w:t xml:space="preserve">, where economic disparity can sometimes limit access to high-speed internet or advanced devices, the Librarian must provide robust digital literacy programs. This includes training sessions for seniors on navigating government online services (such as myGov), coding workshops for school-aged children, and cybersecurity awareness for small business owners in commercial districts like the CBD. The Librarian is effectively bridging the digital divide that exists within Australia.</w:t>
      </w:r>
    </w:p>
    <w:bookmarkEnd w:id="22"/>
    <w:bookmarkStart w:id="23" w:name="community-hub-management"/>
    <w:p>
      <w:pPr>
        <w:pStyle w:val="Heading3"/>
      </w:pPr>
      <w:r>
        <w:t xml:space="preserve">3.2 Community Hub Management</w:t>
      </w:r>
    </w:p>
    <w:p>
      <w:pPr>
        <w:pStyle w:val="FirstParagraph"/>
      </w:pPr>
      <w:r>
        <w:t xml:space="preserve">The physical space of a library in</w:t>
      </w:r>
      <w:r>
        <w:t xml:space="preserve"> </w:t>
      </w:r>
      <w:r>
        <w:rPr>
          <w:bCs/>
          <w:b/>
        </w:rPr>
        <w:t xml:space="preserve">Australia Sydney</w:t>
      </w:r>
      <w:r>
        <w:t xml:space="preserve"> </w:t>
      </w:r>
      <w:r>
        <w:t xml:space="preserve">is often one of the few free, air-conditioned, and safe public spaces available to residents. Consequently, the Librarian’s role has expanded to include community management. This involves organizing local events that celebrate the diverse cultures present in Sydney’s neighborhoods. For instance, libraries may host Indigenous storytelling sessions reflecting First Nations heritage or multilingual reading groups for new migrants from Asia and Europe. The Librarian facilitates these interactions, fostering social capital and reducing isolation among vulnerable populations.</w:t>
      </w:r>
    </w:p>
    <w:bookmarkEnd w:id="23"/>
    <w:bookmarkStart w:id="24" w:name="cultural-preservation-and-local-history"/>
    <w:p>
      <w:pPr>
        <w:pStyle w:val="Heading3"/>
      </w:pPr>
      <w:r>
        <w:t xml:space="preserve">3.3 Cultural Preservation and Local History</w:t>
      </w:r>
    </w:p>
    <w:p>
      <w:pPr>
        <w:pStyle w:val="FirstParagraph"/>
      </w:pPr>
      <w:r>
        <w:t xml:space="preserve">Sydney possesses a rich and complex history that predates European colonization. A critical function of the Librarian in this context is the preservation of local archives. This Project Report emphasizes the need for librarians to actively collect, catalog, and provide access to materials that document the history of</w:t>
      </w:r>
      <w:r>
        <w:t xml:space="preserve"> </w:t>
      </w:r>
      <w:r>
        <w:rPr>
          <w:bCs/>
          <w:b/>
        </w:rPr>
        <w:t xml:space="preserve">Australia Sydney</w:t>
      </w:r>
      <w:r>
        <w:t xml:space="preserve">. This includes oral histories from long-term residents, photographs of urban development, and records of significant community events. By doing so, Librarians ensure that future generations understand their heritage within the broader narrative of Australia.</w:t>
      </w:r>
    </w:p>
    <w:bookmarkEnd w:id="24"/>
    <w:bookmarkEnd w:id="25"/>
    <w:bookmarkStart w:id="27" w:name="operational-requirements-and-challenges"/>
    <w:p>
      <w:pPr>
        <w:pStyle w:val="Heading2"/>
      </w:pPr>
      <w:r>
        <w:t xml:space="preserve">4. Operational Requirements and Challenges</w:t>
      </w:r>
    </w:p>
    <w:p>
      <w:pPr>
        <w:pStyle w:val="FirstParagraph"/>
      </w:pPr>
      <w:r>
        <w:t xml:space="preserve">The implementation of these objectives requires careful resource allocation and staffing strategies. This Project Report highlights several key operational requirements for hiring and supporting a qualified Librarian in this region:</w:t>
      </w:r>
    </w:p>
    <w:p>
      <w:pPr>
        <w:numPr>
          <w:ilvl w:val="0"/>
          <w:numId w:val="1001"/>
        </w:numPr>
        <w:pStyle w:val="Compact"/>
      </w:pPr>
      <w:r>
        <w:rPr>
          <w:bCs/>
          <w:b/>
        </w:rPr>
        <w:t xml:space="preserve">Academic Qualifications:</w:t>
      </w:r>
      <w:r>
        <w:t xml:space="preserve"> </w:t>
      </w:r>
      <w:r>
        <w:t xml:space="preserve">Candidates must hold relevant degrees in Library and Information Science, combined with ongoing professional development opportunities specific to digital services.</w:t>
      </w:r>
    </w:p>
    <w:p>
      <w:pPr>
        <w:numPr>
          <w:ilvl w:val="0"/>
          <w:numId w:val="1001"/>
        </w:numPr>
        <w:pStyle w:val="Compact"/>
      </w:pPr>
      <w:r>
        <w:rPr>
          <w:bCs/>
          <w:b/>
        </w:rPr>
        <w:t xml:space="preserve">Cultural Competency:</w:t>
      </w:r>
      <w:r>
        <w:t xml:space="preserve"> </w:t>
      </w:r>
      <w:r>
        <w:t xml:space="preserve">Given the multicultural fabric of</w:t>
      </w:r>
      <w:r>
        <w:t xml:space="preserve"> </w:t>
      </w:r>
      <w:r>
        <w:rPr>
          <w:bCs/>
          <w:b/>
        </w:rPr>
        <w:t xml:space="preserve">Australia Sydney</w:t>
      </w:r>
      <w:r>
        <w:t xml:space="preserve">, Librarians must demonstrate high levels of cultural sensitivity and, where possible, proficiency in multiple languages.</w:t>
      </w:r>
    </w:p>
    <w:p>
      <w:pPr>
        <w:numPr>
          <w:ilvl w:val="0"/>
          <w:numId w:val="1001"/>
        </w:numPr>
        <w:pStyle w:val="Compact"/>
      </w:pPr>
      <w:r>
        <w:rPr>
          <w:bCs/>
          <w:b/>
        </w:rPr>
        <w:t xml:space="preserve">Technological Proficiency:</w:t>
      </w:r>
      <w:r>
        <w:t xml:space="preserve"> </w:t>
      </w:r>
      <w:r>
        <w:t xml:space="preserve">The modern library ecosystem relies heavily on integrated library systems (ILS), digital lending platforms (such as BorrowBox or OverDrive), and maker spaces. The Librarian must be adept at managing these technologies.</w:t>
      </w:r>
    </w:p>
    <w:bookmarkStart w:id="26" w:name="addressing-regional-disparities"/>
    <w:p>
      <w:pPr>
        <w:pStyle w:val="Heading3"/>
      </w:pPr>
      <w:r>
        <w:t xml:space="preserve">4.1 Addressing Regional Disparities</w:t>
      </w:r>
    </w:p>
    <w:p>
      <w:pPr>
        <w:pStyle w:val="FirstParagraph"/>
      </w:pPr>
      <w:r>
        <w:t xml:space="preserve">A significant challenge identified in this report is the disparity between eastern suburbs and western Sydney libraries. Western Sydney, often characterized by younger populations and higher socioeconomic diversity, requires Librarians who are skilled in youth engagement and family support services. Conversely, eastern libraries may focus more on professional development resources for business owners. This Project Report recommends a flexible staffing model that allows Librarians to specialize based on the demographic profile of their specific branch within</w:t>
      </w:r>
      <w:r>
        <w:t xml:space="preserve"> </w:t>
      </w:r>
      <w:r>
        <w:rPr>
          <w:bCs/>
          <w:b/>
        </w:rPr>
        <w:t xml:space="preserve">Australia Sydney</w:t>
      </w:r>
      <w:r>
        <w:t xml:space="preserve">.</w:t>
      </w:r>
    </w:p>
    <w:bookmarkEnd w:id="26"/>
    <w:bookmarkEnd w:id="27"/>
    <w:bookmarkStart w:id="28" w:name="impact-assessment-and-future-outlook"/>
    <w:p>
      <w:pPr>
        <w:pStyle w:val="Heading2"/>
      </w:pPr>
      <w:r>
        <w:t xml:space="preserve">5. Impact Assessment and Future Outlook</w:t>
      </w:r>
    </w:p>
    <w:p>
      <w:pPr>
        <w:pStyle w:val="FirstParagraph"/>
      </w:pPr>
      <w:r>
        <w:t xml:space="preserve">The impact of a well-supported Librarian role extends beyond circulation statistics. Metrics such as community satisfaction scores, attendance at digital literacy workshops, and usage of community meeting rooms serve as key performance indicators (KPIs). In the context of</w:t>
      </w:r>
      <w:r>
        <w:t xml:space="preserve"> </w:t>
      </w:r>
      <w:r>
        <w:rPr>
          <w:bCs/>
          <w:b/>
        </w:rPr>
        <w:t xml:space="preserve">Australia Sydney</w:t>
      </w:r>
      <w:r>
        <w:t xml:space="preserve">, these metrics indicate how effectively libraries are integrating into the daily lives of citizens.</w:t>
      </w:r>
    </w:p>
    <w:p>
      <w:pPr>
        <w:pStyle w:val="BodyText"/>
      </w:pPr>
      <w:r>
        <w:t xml:space="preserve">Looking forward, this Project Report predicts an increased demand for hybrid services. The Librarian will continue to be essential in curating both physical and virtual collections. Furthermore, as climate change concerns grow, libraries may serve as cooling centers during Sydney’s intense summer heatwaves. In such scenarios, the Librarian plays a crucial role in public safety and emergency communication.</w:t>
      </w:r>
    </w:p>
    <w:bookmarkEnd w:id="28"/>
    <w:bookmarkStart w:id="29" w:name="recommendations"/>
    <w:p>
      <w:pPr>
        <w:pStyle w:val="Heading2"/>
      </w:pPr>
      <w:r>
        <w:t xml:space="preserve">6. Recommendations</w:t>
      </w:r>
    </w:p>
    <w:p>
      <w:pPr>
        <w:pStyle w:val="FirstParagraph"/>
      </w:pPr>
      <w:r>
        <w:t xml:space="preserve">Based on the analysis presented in this Project Report regarding the Librarian role in</w:t>
      </w:r>
      <w:r>
        <w:t xml:space="preserve"> </w:t>
      </w:r>
      <w:r>
        <w:rPr>
          <w:bCs/>
          <w:b/>
        </w:rPr>
        <w:t xml:space="preserve">Australia Sydney</w:t>
      </w:r>
      <w:r>
        <w:t xml:space="preserve">, we propose the following actions:</w:t>
      </w:r>
    </w:p>
    <w:p>
      <w:pPr>
        <w:numPr>
          <w:ilvl w:val="0"/>
          <w:numId w:val="1002"/>
        </w:numPr>
        <w:pStyle w:val="Compact"/>
      </w:pPr>
      <w:r>
        <w:rPr>
          <w:bCs/>
          <w:b/>
        </w:rPr>
        <w:t xml:space="preserve">Increase Funding for Professional Development:</w:t>
      </w:r>
      <w:r>
        <w:t xml:space="preserve"> </w:t>
      </w:r>
      <w:r>
        <w:t xml:space="preserve">Allocate specific budgets for Librarians to attend national conferences and specialized training workshops relevant to emerging technologies and community engagement strategies.</w:t>
      </w:r>
    </w:p>
    <w:p>
      <w:pPr>
        <w:numPr>
          <w:ilvl w:val="0"/>
          <w:numId w:val="1002"/>
        </w:numPr>
        <w:pStyle w:val="Compact"/>
      </w:pPr>
      <w:r>
        <w:rPr>
          <w:bCs/>
          <w:b/>
        </w:rPr>
        <w:t xml:space="preserve">Enhance Recruitment Diversity:</w:t>
      </w:r>
      <w:r>
        <w:t xml:space="preserve"> </w:t>
      </w:r>
      <w:r>
        <w:t xml:space="preserve">Actively recruit Librarians from diverse backgrounds to better reflect the demographic makeup of</w:t>
      </w:r>
      <w:r>
        <w:t xml:space="preserve"> </w:t>
      </w:r>
      <w:r>
        <w:rPr>
          <w:bCs/>
          <w:b/>
        </w:rPr>
        <w:t xml:space="preserve">Australia Sydney</w:t>
      </w:r>
      <w:r>
        <w:t xml:space="preserve">. This ensures that library services are inclusive and accessible to all communities.</w:t>
      </w:r>
    </w:p>
    <w:p>
      <w:pPr>
        <w:numPr>
          <w:ilvl w:val="0"/>
          <w:numId w:val="1002"/>
        </w:numPr>
        <w:pStyle w:val="Compact"/>
      </w:pPr>
      <w:r>
        <w:rPr>
          <w:bCs/>
          <w:b/>
        </w:rPr>
        <w:t xml:space="preserve">Invest in Technology Infrastructure:</w:t>
      </w:r>
      <w:r>
        <w:t xml:space="preserve"> </w:t>
      </w:r>
      <w:r>
        <w:t xml:space="preserve">Upgrade hardware and software across all library branches to ensure seamless service delivery, allowing the Librarian to focus on human interaction rather than technical troubleshooting.</w:t>
      </w:r>
    </w:p>
    <w:bookmarkEnd w:id="29"/>
    <w:bookmarkStart w:id="30" w:name="conclusion"/>
    <w:p>
      <w:pPr>
        <w:pStyle w:val="Heading2"/>
      </w:pPr>
      <w:r>
        <w:t xml:space="preserve">7. Conclusion</w:t>
      </w:r>
    </w:p>
    <w:p>
      <w:pPr>
        <w:pStyle w:val="FirstParagraph"/>
      </w:pPr>
      <w:r>
        <w:t xml:space="preserve">In conclusion, this Project Report affirms that the role of the Librarian is indispensable to the social and cultural health of Australia, particularly in a bustling metropolis like</w:t>
      </w:r>
      <w:r>
        <w:t xml:space="preserve"> </w:t>
      </w:r>
      <w:r>
        <w:rPr>
          <w:bCs/>
          <w:b/>
        </w:rPr>
        <w:t xml:space="preserve">Australia Sydney</w:t>
      </w:r>
      <w:r>
        <w:t xml:space="preserve">. The Librarian has evolved from a passive observer into an active facilitator of knowledge, community connection, and technological empowerment. By recognizing and supporting this evolving role, stakeholders can ensure that libraries remain vibrant centers of learning and inclusion. The investment in the Librarian is an investment in the citizens of</w:t>
      </w:r>
      <w:r>
        <w:t xml:space="preserve"> </w:t>
      </w:r>
      <w:r>
        <w:rPr>
          <w:bCs/>
          <w:b/>
        </w:rPr>
        <w:t xml:space="preserve">Australia Sydney</w:t>
      </w:r>
      <w:r>
        <w:t xml:space="preserve">, fostering a more informed, connected, and resilient society.</w:t>
      </w:r>
    </w:p>
    <w:p>
      <w:pPr>
        <w:pStyle w:val="BodyText"/>
      </w:pPr>
      <w:r>
        <w:rPr>
          <w:iCs/>
          <w:i/>
        </w:rPr>
        <w:t xml:space="preserve">This document was prepared for internal review by the Project Management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Role Optimization in Australia Sydney</dc:title>
  <dc:creator/>
  <dc:language>en</dc:language>
  <cp:keywords/>
  <dcterms:created xsi:type="dcterms:W3CDTF">2026-07-29T10:30:21Z</dcterms:created>
  <dcterms:modified xsi:type="dcterms:W3CDTF">2026-07-29T10:30:21Z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