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9" w:name="X0c1be6726048c1410c6b3444a2fe83093777a35"/>
    <w:p>
      <w:pPr>
        <w:pStyle w:val="Heading1"/>
      </w:pPr>
      <w:r>
        <w:t xml:space="preserve">Project Report: Strategic Implementation of Modern Librarian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Department of Culture and Education, Brazil Brasília</w:t>
      </w:r>
      <w:r>
        <w:br/>
      </w:r>
      <w:r>
        <w:rPr>
          <w:bCs/>
          <w:b/>
        </w:rPr>
        <w:t xml:space="preserve">From:</w:t>
      </w:r>
      <w:r>
        <w:t xml:space="preserve"> </w:t>
      </w:r>
      <w:r>
        <w:t xml:space="preserve">Strategic Planning Committee on Information Resources</w:t>
      </w:r>
      <w:r>
        <w:br/>
      </w:r>
      <w:r>
        <w:rPr>
          <w:bCs/>
          <w:b/>
        </w:rPr>
        <w:t xml:space="preserve">Subject:</w:t>
      </w:r>
      <w:r>
        <w:t xml:space="preserve"> </w:t>
      </w:r>
      <w:r>
        <w:t xml:space="preserve">Enhancing Public Access to Knowledge through Advanced Librarian Protocols</w:t>
      </w:r>
    </w:p>
    <w:bookmarkStart w:id="20" w:name="executive-summary"/>
    <w:p>
      <w:pPr>
        <w:pStyle w:val="Heading2"/>
      </w:pPr>
      <w:r>
        <w:t xml:space="preserve">1. Executive Summary</w:t>
      </w:r>
    </w:p>
    <w:p>
      <w:pPr>
        <w:pStyle w:val="FirstParagraph"/>
      </w:pPr>
      <w:r>
        <w:t xml:space="preserve">This</w:t>
      </w:r>
      <w:r>
        <w:t xml:space="preserve"> </w:t>
      </w:r>
      <w:r>
        <w:rPr>
          <w:iCs/>
          <w:i/>
          <w:u w:val="single"/>
          <w:iCs/>
          <w:i/>
          <w:bCs/>
          <w:b/>
        </w:rPr>
        <w:t xml:space="preserve">Brazil Brasília</w:t>
      </w:r>
      <w:r>
        <w:t xml:space="preserve">-focused project report outlines a comprehensive strategy for the modernization and expansion of public library services within the Federal District. The primary objective is to redefine the role of the</w:t>
      </w:r>
      <w:r>
        <w:t xml:space="preserve"> </w:t>
      </w:r>
      <w:r>
        <w:rPr>
          <w:bCs/>
          <w:b/>
        </w:rPr>
        <w:t xml:space="preserve">Librarian</w:t>
      </w:r>
      <w:r>
        <w:t xml:space="preserve"> </w:t>
      </w:r>
      <w:r>
        <w:t xml:space="preserve">from a passive custodian of books to an active facilitator of digital literacy, community engagement, and intellectual freedom. As the capital city serves as a symbolic heart for Brazilian democracy and culture, ensuring equitable access to information is not merely an administrative task but a civic imperative. This document details the current challenges, proposed interventions, expected outcomes, and the critical importance of professional</w:t>
      </w:r>
      <w:r>
        <w:t xml:space="preserve"> </w:t>
      </w:r>
      <w:r>
        <w:rPr>
          <w:iCs/>
          <w:i/>
          <w:bCs/>
          <w:b/>
        </w:rPr>
        <w:t xml:space="preserve">Librarian</w:t>
      </w:r>
      <w:r>
        <w:t xml:space="preserve"> </w:t>
      </w:r>
      <w:r>
        <w:t xml:space="preserve">staffing in achieving these goals within the unique socio-economic landscape of</w:t>
      </w:r>
      <w:r>
        <w:t xml:space="preserve"> </w:t>
      </w:r>
      <w:r>
        <w:rPr>
          <w:bCs/>
          <w:b/>
        </w:rPr>
        <w:t xml:space="preserve">Brazil Brasília</w:t>
      </w:r>
      <w:r>
        <w:t xml:space="preserve">.</w:t>
      </w:r>
    </w:p>
    <w:bookmarkEnd w:id="20"/>
    <w:bookmarkStart w:id="21" w:name="introduction-and-context"/>
    <w:p>
      <w:pPr>
        <w:pStyle w:val="Heading2"/>
      </w:pPr>
      <w:r>
        <w:t xml:space="preserve">2. Introduction and Context</w:t>
      </w:r>
    </w:p>
    <w:p>
      <w:pPr>
        <w:pStyle w:val="FirstParagraph"/>
      </w:pPr>
      <w:r>
        <w:rPr>
          <w:bCs/>
          <w:b/>
        </w:rPr>
        <w:t xml:space="preserve">Brazil Brasília</w:t>
      </w:r>
      <w:r>
        <w:t xml:space="preserve">, designed by Oscar Niemeyer and Lúcio Costa, was conceived as a planned city to foster progress and unity. Today, it houses a diverse population ranging from public servants to marginalized communities in satellite cities. The information infrastructure in</w:t>
      </w:r>
      <w:r>
        <w:t xml:space="preserve"> </w:t>
      </w:r>
      <w:r>
        <w:rPr>
          <w:bCs/>
          <w:b/>
        </w:rPr>
        <w:t xml:space="preserve">Brazil Brasília</w:t>
      </w:r>
      <w:r>
        <w:t xml:space="preserve"> </w:t>
      </w:r>
      <w:r>
        <w:t xml:space="preserve">must reflect this diversity. Historically, library services have been viewed as secondary to other municipal priorities. However, in an era dominated by rapid technological change and misinformation, the</w:t>
      </w:r>
      <w:r>
        <w:t xml:space="preserve"> </w:t>
      </w:r>
      <w:r>
        <w:rPr>
          <w:bCs/>
          <w:b/>
        </w:rPr>
        <w:t xml:space="preserve">Librarian</w:t>
      </w:r>
      <w:r>
        <w:t xml:space="preserve"> </w:t>
      </w:r>
      <w:r>
        <w:t xml:space="preserve">has emerged as a vital guardian of truth and accessibility.</w:t>
      </w:r>
    </w:p>
    <w:p>
      <w:pPr>
        <w:pStyle w:val="BodyText"/>
      </w:pPr>
      <w:r>
        <w:t xml:space="preserve">The current state of library resources in the Federal District reveals significant disparities. While central libraries are well-equipped, peripheral areas often lack basic cataloging systems or trained personnel. This project aims to bridge that gap by standardizing the role of the</w:t>
      </w:r>
      <w:r>
        <w:t xml:space="preserve"> </w:t>
      </w:r>
      <w:r>
        <w:rPr>
          <w:bCs/>
          <w:b/>
        </w:rPr>
        <w:t xml:space="preserve">Librarian</w:t>
      </w:r>
      <w:r>
        <w:t xml:space="preserve"> </w:t>
      </w:r>
      <w:r>
        <w:t xml:space="preserve">across all municipal branches, ensuring that every citizen in</w:t>
      </w:r>
      <w:r>
        <w:t xml:space="preserve"> </w:t>
      </w:r>
      <w:r>
        <w:rPr>
          <w:bCs/>
          <w:b/>
        </w:rPr>
        <w:t xml:space="preserve">Brazil Brasília</w:t>
      </w:r>
      <w:r>
        <w:t xml:space="preserve">, regardless of their postal code, has access to high-quality information resources.</w:t>
      </w:r>
    </w:p>
    <w:bookmarkEnd w:id="21"/>
    <w:bookmarkStart w:id="24" w:name="the-evolving-role-of-the-librarian"/>
    <w:p>
      <w:pPr>
        <w:pStyle w:val="Heading2"/>
      </w:pPr>
      <w:r>
        <w:t xml:space="preserve">3. The Evolving Role of the Librarian</w:t>
      </w:r>
    </w:p>
    <w:p>
      <w:pPr>
        <w:pStyle w:val="FirstParagraph"/>
      </w:pPr>
      <w:r>
        <w:t xml:space="preserve">The core thesis of this project is that the modern</w:t>
      </w:r>
      <w:r>
        <w:t xml:space="preserve"> </w:t>
      </w:r>
      <w:r>
        <w:rPr>
          <w:iCs/>
          <w:i/>
          <w:u w:val="single"/>
          <w:iCs/>
          <w:i/>
          <w:bCs/>
          <w:b/>
        </w:rPr>
        <w:t xml:space="preserve">Librarian</w:t>
      </w:r>
      <w:r>
        <w:t xml:space="preserve"> </w:t>
      </w:r>
      <w:r>
        <w:t xml:space="preserve">must be a multidisciplinary professional capable of navigating both physical and digital realms. In</w:t>
      </w:r>
      <w:r>
        <w:t xml:space="preserve"> </w:t>
      </w:r>
      <w:r>
        <w:rPr>
          <w:bCs/>
          <w:b/>
        </w:rPr>
        <w:t xml:space="preserve">Brazil Brasília</w:t>
      </w:r>
      <w:r>
        <w:t xml:space="preserve">, where internet connectivity can be inconsistent in outer districts, the</w:t>
      </w:r>
      <w:r>
        <w:t xml:space="preserve"> </w:t>
      </w:r>
      <w:r>
        <w:rPr>
          <w:bCs/>
          <w:b/>
        </w:rPr>
        <w:t xml:space="preserve">Librarian</w:t>
      </w:r>
      <w:r>
        <w:t xml:space="preserve"> </w:t>
      </w:r>
      <w:r>
        <w:t xml:space="preserve">plays a crucial role in mediating access to technology.</w:t>
      </w:r>
    </w:p>
    <w:bookmarkStart w:id="22" w:name="digital-literacy-facilitators"/>
    <w:p>
      <w:pPr>
        <w:pStyle w:val="Heading3"/>
      </w:pPr>
      <w:r>
        <w:t xml:space="preserve">3.1 Digital Literacy Facilitators</w:t>
      </w:r>
    </w:p>
    <w:p>
      <w:pPr>
        <w:pStyle w:val="FirstParagraph"/>
      </w:pPr>
      <w:r>
        <w:t xml:space="preserve">The</w:t>
      </w:r>
      <w:r>
        <w:t xml:space="preserve"> </w:t>
      </w:r>
      <w:r>
        <w:rPr>
          <w:iCs/>
          <w:i/>
          <w:u w:val="single"/>
          <w:iCs/>
          <w:i/>
          <w:bCs/>
          <w:b/>
        </w:rPr>
        <w:t xml:space="preserve">Brazil Brasília</w:t>
      </w:r>
      <w:r>
        <w:t xml:space="preserve">-specific context requires librarians who are not only adept at information retrieval but also skilled in teaching digital navigation. Many citizens rely on public libraries as their sole point of internet access. Therefore, the</w:t>
      </w:r>
      <w:r>
        <w:t xml:space="preserve"> </w:t>
      </w:r>
      <w:r>
        <w:rPr>
          <w:bCs/>
          <w:b/>
        </w:rPr>
        <w:t xml:space="preserve">Librarian</w:t>
      </w:r>
      <w:r>
        <w:t xml:space="preserve"> </w:t>
      </w:r>
      <w:r>
        <w:t xml:space="preserve">must conduct workshops on cybersecurity, online government services (such as accessing CPF data or applying for benefits), and critical thinking regarding online news sources.</w:t>
      </w:r>
    </w:p>
    <w:bookmarkEnd w:id="22"/>
    <w:bookmarkStart w:id="23" w:name="community-cultural-anchors"/>
    <w:p>
      <w:pPr>
        <w:pStyle w:val="Heading3"/>
      </w:pPr>
      <w:r>
        <w:t xml:space="preserve">2.2 Community Cultural Anchors</w:t>
      </w:r>
    </w:p>
    <w:p>
      <w:pPr>
        <w:pStyle w:val="FirstParagraph"/>
      </w:pPr>
      <w:r>
        <w:t xml:space="preserve">In</w:t>
      </w:r>
      <w:r>
        <w:t xml:space="preserve"> </w:t>
      </w:r>
      <w:r>
        <w:rPr>
          <w:bCs/>
          <w:b/>
        </w:rPr>
        <w:t xml:space="preserve">Brazil Brasília</w:t>
      </w:r>
      <w:r>
        <w:t xml:space="preserve">, libraries serve as safe public spaces. The</w:t>
      </w:r>
      <w:r>
        <w:t xml:space="preserve"> </w:t>
      </w:r>
      <w:r>
        <w:rPr>
          <w:iCs/>
          <w:i/>
          <w:u w:val="single"/>
          <w:iCs/>
          <w:i/>
          <w:bCs/>
          <w:b/>
        </w:rPr>
        <w:t xml:space="preserve">Librarian</w:t>
      </w:r>
      <w:r>
        <w:t xml:space="preserve"> </w:t>
      </w:r>
      <w:r>
        <w:t xml:space="preserve">acts as a cultural mediator, organizing events that celebrate Afro-Brazilian history, indigenous literature, and local arts. This cultural programming is essential for social cohesion in a planned city that often struggles with social stratification.</w:t>
      </w:r>
    </w:p>
    <w:bookmarkEnd w:id="23"/>
    <w:bookmarkEnd w:id="24"/>
    <w:bookmarkStart w:id="25" w:name="strategic-implementation-plan"/>
    <w:p>
      <w:pPr>
        <w:pStyle w:val="Heading2"/>
      </w:pPr>
      <w:r>
        <w:t xml:space="preserve">4. Strategic Implementation Plan</w:t>
      </w:r>
    </w:p>
    <w:p>
      <w:pPr>
        <w:pStyle w:val="FirstParagraph"/>
      </w:pPr>
      <w:r>
        <w:t xml:space="preserve">To effectively deploy this vision across</w:t>
      </w:r>
      <w:r>
        <w:t xml:space="preserve"> </w:t>
      </w:r>
      <w:r>
        <w:rPr>
          <w:bCs/>
          <w:b/>
        </w:rPr>
        <w:t xml:space="preserve">Brazil Brasília</w:t>
      </w:r>
      <w:r>
        <w:t xml:space="preserve">, the following phased approach is recommended:</w:t>
      </w:r>
    </w:p>
    <w:p>
      <w:pPr>
        <w:numPr>
          <w:ilvl w:val="0"/>
          <w:numId w:val="1001"/>
        </w:numPr>
        <w:pStyle w:val="Compact"/>
      </w:pPr>
      <w:r>
        <w:rPr>
          <w:bCs/>
          <w:b/>
        </w:rPr>
        <w:t xml:space="preserve">Audit and Assessment (Months 1-3):</w:t>
      </w:r>
      <w:r>
        <w:t xml:space="preserve"> </w:t>
      </w:r>
      <w:r>
        <w:t xml:space="preserve">Conduct a comprehensive audit of all existing library facilities in the Federal District. This includes assessing infrastructure, current staffing levels, and technological capabilities. The goal is to identify specific needs for each neighborhood.</w:t>
      </w:r>
    </w:p>
    <w:p>
      <w:pPr>
        <w:numPr>
          <w:ilvl w:val="0"/>
          <w:numId w:val="1001"/>
        </w:numPr>
        <w:pStyle w:val="Compact"/>
      </w:pPr>
      <w:r>
        <w:rPr>
          <w:bCs/>
          <w:b/>
        </w:rPr>
        <w:t xml:space="preserve">Professional Development for Librarians (Months 4-6):</w:t>
      </w:r>
      <w:r>
        <w:t xml:space="preserve"> </w:t>
      </w:r>
      <w:r>
        <w:t xml:space="preserve">Launch a rigorous training program for existing staff and new hires. Training modules will focus on modern cataloging systems (such as RDA - Resource Description and Access), digital archiving, conflict resolution, and community outreach strategies tailored to</w:t>
      </w:r>
      <w:r>
        <w:t xml:space="preserve"> </w:t>
      </w:r>
      <w:r>
        <w:rPr>
          <w:iCs/>
          <w:i/>
          <w:bCs/>
          <w:b/>
        </w:rPr>
        <w:t xml:space="preserve">Brazil Brasília</w:t>
      </w:r>
      <w:r>
        <w:t xml:space="preserve">'s demographic diversity.</w:t>
      </w:r>
    </w:p>
    <w:p>
      <w:pPr>
        <w:numPr>
          <w:ilvl w:val="0"/>
          <w:numId w:val="1001"/>
        </w:numPr>
        <w:pStyle w:val="Compact"/>
      </w:pPr>
      <w:r>
        <w:rPr>
          <w:bCs/>
          <w:b/>
        </w:rPr>
        <w:t xml:space="preserve">Infrastructure Upgrade (Months 7-12):</w:t>
      </w:r>
      <w:r>
        <w:t xml:space="preserve"> </w:t>
      </w:r>
      <w:r>
        <w:t xml:space="preserve">Invest in high-speed internet infrastructure and computer labs. Physical spaces should be redesigned by the new</w:t>
      </w:r>
      <w:r>
        <w:t xml:space="preserve"> </w:t>
      </w:r>
      <w:r>
        <w:rPr>
          <w:iCs/>
          <w:i/>
          <w:bCs/>
          <w:b/>
        </w:rPr>
        <w:t xml:space="preserve">Librarian</w:t>
      </w:r>
      <w:r>
        <w:t xml:space="preserve">-led teams to foster collaboration rather than just silent reading, reflecting modern library science standards.</w:t>
      </w:r>
    </w:p>
    <w:p>
      <w:pPr>
        <w:numPr>
          <w:ilvl w:val="0"/>
          <w:numId w:val="1001"/>
        </w:numPr>
        <w:pStyle w:val="Compact"/>
      </w:pPr>
      <w:r>
        <w:rPr>
          <w:bCs/>
          <w:b/>
        </w:rPr>
        <w:t xml:space="preserve">Pilot Programs in Satellite Cities (Months 13-18):</w:t>
      </w:r>
      <w:r>
        <w:t xml:space="preserve"> </w:t>
      </w:r>
      <w:r>
        <w:t xml:space="preserve">Implement the new protocols in three key satellite cities. This will serve as a testing ground for community engagement strategies led by</w:t>
      </w:r>
      <w:r>
        <w:t xml:space="preserve"> </w:t>
      </w:r>
      <w:r>
        <w:rPr>
          <w:iCs/>
          <w:i/>
          <w:bCs/>
          <w:b/>
        </w:rPr>
        <w:t xml:space="preserve">Librarians</w:t>
      </w:r>
      <w:r>
        <w:t xml:space="preserve">.</w:t>
      </w:r>
    </w:p>
    <w:p>
      <w:pPr>
        <w:numPr>
          <w:ilvl w:val="0"/>
          <w:numId w:val="1001"/>
        </w:numPr>
        <w:pStyle w:val="Compact"/>
      </w:pPr>
      <w:r>
        <w:rPr>
          <w:bCs/>
          <w:b/>
        </w:rPr>
        <w:t xml:space="preserve">City-Wide Rollout and Evaluation (Months 19-24):</w:t>
      </w:r>
      <w:r>
        <w:t xml:space="preserve"> </w:t>
      </w:r>
      <w:r>
        <w:t xml:space="preserve">Expand successful models to all of</w:t>
      </w:r>
      <w:r>
        <w:t xml:space="preserve"> </w:t>
      </w:r>
      <w:r>
        <w:rPr>
          <w:bCs/>
          <w:b/>
        </w:rPr>
        <w:t xml:space="preserve">Brazil Brasília</w:t>
      </w:r>
      <w:r>
        <w:t xml:space="preserve">. Establish a feedback loop where citizens can rate services, allowing for continuous improvement.</w:t>
      </w:r>
    </w:p>
    <w:bookmarkEnd w:id="25"/>
    <w:bookmarkStart w:id="26" w:name="challenges-and-mitigation-strategies"/>
    <w:p>
      <w:pPr>
        <w:pStyle w:val="Heading2"/>
      </w:pPr>
      <w:r>
        <w:t xml:space="preserve">5. Challenges and Mitigation Strategies</w:t>
      </w:r>
    </w:p>
    <w:p>
      <w:pPr>
        <w:pStyle w:val="FirstParagraph"/>
      </w:pPr>
      <w:r>
        <w:rPr>
          <w:bCs/>
          <w:b/>
        </w:rPr>
        <w:t xml:space="preserve">Funding Constraints:</w:t>
      </w:r>
    </w:p>
    <w:p>
      <w:pPr>
        <w:pStyle w:val="BodyText"/>
      </w:pPr>
      <w:r>
        <w:t xml:space="preserve">A major challenge in</w:t>
      </w:r>
      <w:r>
        <w:t xml:space="preserve"> </w:t>
      </w:r>
      <w:r>
        <w:rPr>
          <w:bCs/>
          <w:b/>
        </w:rPr>
        <w:t xml:space="preserve">Brazil Brasília</w:t>
      </w:r>
      <w:r>
        <w:t xml:space="preserve"> </w:t>
      </w:r>
      <w:r>
        <w:t xml:space="preserve">is budget allocation. To mitigate this, the project will seek partnerships with federal universities for research grants and private sector sponsorships for technology donations. The long-term economic benefit of a literate population outweighs the initial investment.</w:t>
      </w:r>
    </w:p>
    <w:p>
      <w:pPr>
        <w:pStyle w:val="BodyText"/>
      </w:pPr>
      <w:r>
        <w:rPr>
          <w:bCs/>
          <w:b/>
        </w:rPr>
        <w:t xml:space="preserve">Staff Resistance to Change:</w:t>
      </w:r>
    </w:p>
    <w:p>
      <w:pPr>
        <w:pStyle w:val="BodyText"/>
      </w:pPr>
      <w:r>
        <w:t xml:space="preserve">Somewhat traditionally oriented</w:t>
      </w:r>
      <w:r>
        <w:t xml:space="preserve"> </w:t>
      </w:r>
      <w:r>
        <w:rPr>
          <w:iCs/>
          <w:i/>
          <w:bCs/>
          <w:b/>
        </w:rPr>
        <w:t xml:space="preserve">Librarians</w:t>
      </w:r>
      <w:r>
        <w:t xml:space="preserve"> </w:t>
      </w:r>
      <w:r>
        <w:t xml:space="preserve">may resist the shift toward digital engagement and community management. Mitigation involves emphasizing that these tools enhance, rather than replace, their professional expertise in curation and intellectual freedom.</w:t>
      </w:r>
    </w:p>
    <w:bookmarkEnd w:id="26"/>
    <w:bookmarkStart w:id="27" w:name="Xc2a8bca5929bbabf7bacabb144c4491741a64bd"/>
    <w:p>
      <w:pPr>
        <w:pStyle w:val="Heading2"/>
      </w:pPr>
      <w:r>
        <w:t xml:space="preserve">6. Expected Outcomes and Impact on Brazil Brasília</w:t>
      </w:r>
    </w:p>
    <w:p>
      <w:pPr>
        <w:pStyle w:val="FirstParagraph"/>
      </w:pPr>
      <w:r>
        <w:t xml:space="preserve">The successful implementation of this project will transform</w:t>
      </w:r>
      <w:r>
        <w:t xml:space="preserve"> </w:t>
      </w:r>
      <w:r>
        <w:rPr>
          <w:bCs/>
          <w:b/>
        </w:rPr>
        <w:t xml:space="preserve">Brazil Brasília</w:t>
      </w:r>
      <w:r>
        <w:t xml:space="preserve">'s cultural landscape. By empowering</w:t>
      </w:r>
      <w:r>
        <w:t xml:space="preserve"> </w:t>
      </w:r>
      <w:r>
        <w:rPr>
          <w:iCs/>
          <w:i/>
          <w:bCs/>
          <w:b/>
        </w:rPr>
        <w:t xml:space="preserve">Librarians</w:t>
      </w:r>
      <w:r>
        <w:t xml:space="preserve">, we empower the community. Key metrics for success include:</w:t>
      </w:r>
    </w:p>
    <w:p>
      <w:pPr>
        <w:numPr>
          <w:ilvl w:val="0"/>
          <w:numId w:val="1002"/>
        </w:numPr>
        <w:pStyle w:val="Compact"/>
      </w:pPr>
      <w:r>
        <w:t xml:space="preserve">A 40% increase in library circulation rates within two years.</w:t>
      </w:r>
    </w:p>
    <w:p>
      <w:pPr>
        <w:numPr>
          <w:ilvl w:val="0"/>
          <w:numId w:val="1002"/>
        </w:numPr>
        <w:pStyle w:val="Compact"/>
      </w:pPr>
      <w:r>
        <w:t xml:space="preserve">An increase in digital literacy test scores among regular library users.</w:t>
      </w:r>
    </w:p>
    <w:p>
      <w:pPr>
        <w:numPr>
          <w:ilvl w:val="0"/>
          <w:numId w:val="1002"/>
        </w:numPr>
        <w:pStyle w:val="Compact"/>
      </w:pPr>
      <w:r>
        <w:t xml:space="preserve">Higher attendance at cultural and educational events hosted by the libraries.</w:t>
      </w:r>
    </w:p>
    <w:p>
      <w:pPr>
        <w:pStyle w:val="FirstParagraph"/>
      </w:pPr>
      <w:r>
        <w:t xml:space="preserve">Brazil Brasília was built. By ensuring that every citizen has access to unbiased information and the skills to navigate the digital world, we strengthen civic participation and reduce social inequality.</w:t>
      </w:r>
    </w:p>
    <w:bookmarkEnd w:id="27"/>
    <w:bookmarkStart w:id="28" w:name="conclusion"/>
    <w:p>
      <w:pPr>
        <w:pStyle w:val="Heading2"/>
      </w:pPr>
      <w:r>
        <w:t xml:space="preserve">7. Conclusion</w:t>
      </w:r>
    </w:p>
    <w:p>
      <w:pPr>
        <w:pStyle w:val="FirstParagraph"/>
      </w:pPr>
      <w:r>
        <w:t xml:space="preserve">The role of the</w:t>
      </w:r>
      <w:r>
        <w:t xml:space="preserve"> </w:t>
      </w:r>
      <w:r>
        <w:rPr>
          <w:iCs/>
          <w:i/>
          <w:u w:val="single"/>
          <w:iCs/>
          <w:i/>
          <w:bCs/>
          <w:b/>
        </w:rPr>
        <w:t xml:space="preserve">Librarian</w:t>
      </w:r>
      <w:r>
        <w:t xml:space="preserve"> </w:t>
      </w:r>
      <w:r>
        <w:t xml:space="preserve">in</w:t>
      </w:r>
      <w:r>
        <w:t xml:space="preserve"> </w:t>
      </w:r>
      <w:r>
        <w:rPr>
          <w:bCs/>
          <w:b/>
        </w:rPr>
        <w:t xml:space="preserve">Brazil Brasília</w:t>
      </w:r>
      <w:r>
        <w:t xml:space="preserve"> </w:t>
      </w:r>
      <w:r>
        <w:t xml:space="preserve">is no longer optional; it is essential for the intellectual and social health of the nation's capital. This project report advocates for a robust investment in human resources—specifically, professional</w:t>
      </w:r>
      <w:r>
        <w:t xml:space="preserve"> </w:t>
      </w:r>
      <w:r>
        <w:rPr>
          <w:iCs/>
          <w:i/>
          <w:bCs/>
          <w:b/>
        </w:rPr>
        <w:t xml:space="preserve">Librarians</w:t>
      </w:r>
      <w:r>
        <w:t xml:space="preserve">—and infrastructure to create a truly inclusive information ecosystem. By adapting our strategies to the unique needs of</w:t>
      </w:r>
      <w:r>
        <w:t xml:space="preserve"> </w:t>
      </w:r>
      <w:r>
        <w:rPr>
          <w:bCs/>
          <w:b/>
        </w:rPr>
        <w:t xml:space="preserve">Brazil Brasília</w:t>
      </w:r>
      <w:r>
        <w:t xml:space="preserve">, we can ensure that its libraries are not just repositories of books, but vibrant hubs of learning and community connection. We urge the Department of Culture and Education to approve this proposal immediately, recognizing that investing in</w:t>
      </w:r>
      <w:r>
        <w:t xml:space="preserve"> </w:t>
      </w:r>
      <w:r>
        <w:rPr>
          <w:iCs/>
          <w:i/>
          <w:bCs/>
          <w:b/>
        </w:rPr>
        <w:t xml:space="preserve">Librarians</w:t>
      </w:r>
      <w:r>
        <w:t xml:space="preserve"> </w:t>
      </w:r>
      <w:r>
        <w:t xml:space="preserve">is investing in the future of Brazil.</w:t>
      </w:r>
    </w:p>
    <w:p>
      <w:pPr>
        <w:pStyle w:val="BodyText"/>
      </w:pPr>
      <w:r>
        <w:rPr>
          <w:iCs/>
          <w:i/>
        </w:rPr>
        <w:t xml:space="preserve">Note: This document serves as a foundational template for further discussion with stakeholders in the Federal District. All recommendations are based on current best practices in Library and Information Science adapted for local socio-economic conditions.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Services in Brazil Brasília</dc:title>
  <dc:creator/>
  <dc:language>en</dc:language>
  <cp:keywords/>
  <dcterms:created xsi:type="dcterms:W3CDTF">2026-07-29T16:01:04Z</dcterms:created>
  <dcterms:modified xsi:type="dcterms:W3CDTF">2026-07-29T16:01:04Z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