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of</w:t>
      </w:r>
      <w:r>
        <w:t xml:space="preserve"> </w:t>
      </w:r>
      <w:r>
        <w:t xml:space="preserve">the</w:t>
      </w:r>
      <w:r>
        <w:t xml:space="preserve"> </w:t>
      </w:r>
      <w:r>
        <w:t xml:space="preserve">Librarian</w:t>
      </w:r>
      <w:r>
        <w:t xml:space="preserve"> </w:t>
      </w:r>
      <w:r>
        <w:t xml:space="preserve">System</w:t>
      </w:r>
      <w:r>
        <w:t xml:space="preserve"> </w:t>
      </w:r>
      <w:r>
        <w:t xml:space="preserve">in</w:t>
      </w:r>
      <w:r>
        <w:t xml:space="preserve"> </w:t>
      </w:r>
      <w:r>
        <w:t xml:space="preserve">Iran</w:t>
      </w:r>
      <w:r>
        <w:t xml:space="preserve"> </w:t>
      </w:r>
      <w:r>
        <w:t xml:space="preserve">Tehran</w:t>
      </w:r>
    </w:p>
    <w:bookmarkStart w:id="34" w:name="X6e0d800899d74eb4e0e0a2f9bf7dc5ee5710961"/>
    <w:p>
      <w:pPr>
        <w:pStyle w:val="Heading1"/>
      </w:pPr>
      <w:r>
        <w:t xml:space="preserve">Project Report: Modernization of the Librarian System in Iran Tehran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Culture and Islamic Guidance, Republic of Iran</w:t>
      </w:r>
      <w:r>
        <w:br/>
      </w:r>
    </w:p>
    <w:p>
      <w:pPr>
        <w:pStyle w:val="BodyText"/>
      </w:pPr>
      <w:r>
        <w:t xml:space="preserve">From:: Strategic Urban Development Committee</w:t>
      </w:r>
      <w:r>
        <w:br/>
      </w:r>
      <w:r>
        <w:t xml:space="preserve">: Implementation of Digital Librarian Infrastructure in Tehran's Public Libraries</w:t>
      </w:r>
    </w:p>
    <w:bookmarkStart w:id="20" w:name="introduction"/>
    <w:p>
      <w:pPr>
        <w:pStyle w:val="Heading2"/>
      </w:pPr>
      <w:r>
        <w:t xml:space="preserve">1. Introduction</w:t>
      </w:r>
    </w:p>
    <w:p>
      <w:pPr>
        <w:pStyle w:val="FirstParagraph"/>
      </w:pPr>
      <w:r>
        <w:t xml:space="preserve">This Project Report outlines the strategic initiative to modernize and integrate advanced digital infrastructure within the public library systems across Iran Tehran. As one of the most populous cities in the Middle East, Tehran serves as a critical cultural and educational hub for Iran. The role of a Librarian in this context is evolving from traditional custodianship to that of digital information architects and community educators.</w:t>
      </w:r>
    </w:p>
    <w:p>
      <w:pPr>
        <w:pStyle w:val="BodyText"/>
      </w:pPr>
      <w:r>
        <w:t xml:space="preserve">The primary objective of this project is to enhance accessibility, preservation, and dissemination of knowledge within Iran Tehran by upgrading the operational capabilities of its libraries. This report details the current landscape, proposed technological interventions, cultural considerations specific to Iranian heritage, and the projected impact on society.</w:t>
      </w:r>
    </w:p>
    <w:bookmarkEnd w:id="20"/>
    <w:bookmarkStart w:id="21" w:name="current-landscape-in-iran-tehran"/>
    <w:p>
      <w:pPr>
        <w:pStyle w:val="Heading2"/>
      </w:pPr>
      <w:r>
        <w:t xml:space="preserve">2. Current Landscape in Iran Tehran</w:t>
      </w:r>
    </w:p>
    <w:p>
      <w:pPr>
        <w:pStyle w:val="FirstParagraph"/>
      </w:pPr>
      <w:r>
        <w:t xml:space="preserve">Iran possesses a rich literary history dating back millennia. In Tehran specifically, libraries serve not only as repositories for books but also as community centers that foster intellectual discourse. However, existing infrastructure faces significant challenges:</w:t>
      </w:r>
    </w:p>
    <w:p>
      <w:pPr>
        <w:numPr>
          <w:ilvl w:val="0"/>
          <w:numId w:val="1001"/>
        </w:numPr>
        <w:pStyle w:val="Compact"/>
      </w:pPr>
      <w:r>
        <w:rPr>
          <w:bCs/>
          <w:b/>
        </w:rPr>
        <w:t xml:space="preserve">Digital Divide:</w:t>
      </w:r>
      <w:r>
        <w:t xml:space="preserve"> </w:t>
      </w:r>
      <w:r>
        <w:t xml:space="preserve">Many older branches in central Tehran lack high-speed internet connectivity and modern cataloging software.</w:t>
      </w:r>
    </w:p>
    <w:p>
      <w:pPr>
        <w:numPr>
          <w:ilvl w:val="0"/>
          <w:numId w:val="1001"/>
        </w:numPr>
        <w:pStyle w:val="Compact"/>
      </w:pPr>
      <w:r>
        <w:rPr>
          <w:bCs/>
          <w:b/>
        </w:rPr>
        <w:t xml:space="preserve">Cataloging Inefficiencies:</w:t>
      </w:r>
      <w:r>
        <w:t xml:space="preserve">A reliance on manual card catalogs or outdated digital systems makes resource discovery slow for patrons.</w:t>
      </w:r>
    </w:p>
    <w:p>
      <w:pPr>
        <w:numPr>
          <w:ilvl w:val="0"/>
          <w:numId w:val="1001"/>
        </w:numPr>
        <w:pStyle w:val="Compact"/>
      </w:pPr>
      <w:r>
        <w:rPr>
          <w:bCs/>
          <w:b/>
        </w:rPr>
        <w:t xml:space="preserve">Preservation Needs:</w:t>
      </w:r>
      <w:r>
        <w:t xml:space="preserve">: The climate in Iran Tehran, with its distinct seasonal variations, poses risks to physical manuscripts and rare books.</w:t>
      </w:r>
    </w:p>
    <w:p>
      <w:pPr>
        <w:numPr>
          <w:ilvl w:val="0"/>
          <w:numId w:val="1001"/>
        </w:numPr>
        <w:pStyle w:val="Compact"/>
      </w:pPr>
      <w:r>
        <w:rPr>
          <w:bCs/>
          <w:b/>
        </w:rPr>
        <w:t xml:space="preserve">User Engagement:</w:t>
      </w:r>
      <w:r>
        <w:t xml:space="preserve">: Younger demographics in Tehran are increasingly seeking digital resources and interactive learning environments, which traditional library models struggle to provide.</w:t>
      </w:r>
    </w:p>
    <w:bookmarkEnd w:id="21"/>
    <w:bookmarkStart w:id="25" w:name="project-objectives"/>
    <w:p>
      <w:pPr>
        <w:pStyle w:val="Heading2"/>
      </w:pPr>
      <w:r>
        <w:t xml:space="preserve">3. Project Objectives</w:t>
      </w:r>
    </w:p>
    <w:p>
      <w:pPr>
        <w:pStyle w:val="FirstParagraph"/>
      </w:pPr>
      <w:r>
        <w:t xml:space="preserve">The proposed project aims to redefine the role of the Librarian in Iran Tehran through three core objectives:</w:t>
      </w:r>
    </w:p>
    <w:bookmarkStart w:id="22" w:name="Xa4647f2332bf776e8e8118eedcddd331e05e6c6"/>
    <w:p>
      <w:pPr>
        <w:pStyle w:val="Heading3"/>
      </w:pPr>
      <w:r>
        <w:t xml:space="preserve">3.1 Digital Transformation of Library Operations</w:t>
      </w:r>
    </w:p>
    <w:p>
      <w:pPr>
        <w:pStyle w:val="FirstParagraph"/>
      </w:pPr>
      <w:r>
        <w:t xml:space="preserve">We propose the implementation of a unified, cloud-based Integrated Library System (ILS) across all major public libraries in Tehran. This system will allow for real-time inventory management, automated borrowing processes, and remote access to digital archives. The goal is to streamline the daily workflow of every Librarian operating in Iran Tehran.</w:t>
      </w:r>
    </w:p>
    <w:bookmarkEnd w:id="22"/>
    <w:bookmarkStart w:id="23" w:name="X8f4293820d83a7fefe44570b4ee5c783c5d8052"/>
    <w:p>
      <w:pPr>
        <w:pStyle w:val="Heading3"/>
      </w:pPr>
      <w:r>
        <w:t xml:space="preserve">3.2 Preservation of Iranian Cultural Heritage</w:t>
      </w:r>
    </w:p>
    <w:p>
      <w:pPr>
        <w:pStyle w:val="FirstParagraph"/>
      </w:pPr>
      <w:r>
        <w:t xml:space="preserve">A significant portion of this project involves digitizing rare manuscripts, Persian poetry collections, and historical documents relevant to Iranian history. By creating a centralized digital archive accessible globally, we ensure that the cultural legacy of Iran Tehran is preserved for future generations. This aligns with national goals to promote Iranian culture on an international stage.</w:t>
      </w:r>
    </w:p>
    <w:bookmarkEnd w:id="23"/>
    <w:bookmarkStart w:id="24" w:name="community-centric-design"/>
    <w:p>
      <w:pPr>
        <w:pStyle w:val="Heading3"/>
      </w:pPr>
      <w:r>
        <w:t xml:space="preserve">3.3 Community-Centric Design</w:t>
      </w:r>
    </w:p>
    <w:p>
      <w:pPr>
        <w:pStyle w:val="FirstParagraph"/>
      </w:pPr>
      <w:r>
        <w:t xml:space="preserve">Libraries in Iran Tehran are evolving into "Third Places" beyond home and work. The project includes redesigning physical spaces within libraries to include co-working areas, digital literacy training centers, and quiet study zones tailored to the needs of Tehran's diverse population.</w:t>
      </w:r>
    </w:p>
    <w:bookmarkEnd w:id="24"/>
    <w:bookmarkEnd w:id="25"/>
    <w:bookmarkStart w:id="29" w:name="methodology-and-implementation-strategy"/>
    <w:p>
      <w:pPr>
        <w:pStyle w:val="Heading2"/>
      </w:pPr>
      <w:r>
        <w:t xml:space="preserve">4. Methodology and Implementation Strategy</w:t>
      </w:r>
    </w:p>
    <w:bookmarkStart w:id="26" w:name="X6eaad0aac45378d86e4f4a55845062536c31a97"/>
    <w:p>
      <w:pPr>
        <w:pStyle w:val="Heading3"/>
      </w:pPr>
      <w:r>
        <w:t xml:space="preserve">Phase 1: Assessment and Infrastructure Upgrade (Months 1-6)</w:t>
      </w:r>
    </w:p>
    <w:p>
      <w:pPr>
        <w:pStyle w:val="FirstParagraph"/>
      </w:pPr>
      <w:r>
        <w:t xml:space="preserve">This phase involves conducting a comprehensive audit of existing library facilities in Iran Tehran. IT infrastructure will be upgraded to support high-bandwidth requirements for digital services. Training modules for Librarians will be developed, focusing on both technical skills and new pedagogical methods.</w:t>
      </w:r>
    </w:p>
    <w:bookmarkEnd w:id="26"/>
    <w:bookmarkStart w:id="27" w:name="Xa82cda29ed693460f912cc6bdd26a2f859123ce"/>
    <w:p>
      <w:pPr>
        <w:pStyle w:val="Heading3"/>
      </w:pPr>
      <w:r>
        <w:t xml:space="preserve">Phase 2: Digital Archiving and System Integration (Months 7-18)</w:t>
      </w:r>
    </w:p>
    <w:p>
      <w:pPr>
        <w:pStyle w:val="FirstParagraph"/>
      </w:pPr>
      <w:r>
        <w:t xml:space="preserve">Dedicated teams will begin scanning and cataloging rare materials. The new ILS will be piloted in five major libraries in central Tehran before rolling out city-wide. Special attention will be paid to ensuring the software supports the Persian language interface natively, respecting linguistic nuances.</w:t>
      </w:r>
    </w:p>
    <w:bookmarkEnd w:id="27"/>
    <w:bookmarkStart w:id="28" w:name="Xe6904c27fe1cf4d7b6497ee9877851c03b004e7"/>
    <w:p>
      <w:pPr>
        <w:pStyle w:val="Heading3"/>
      </w:pPr>
      <w:r>
        <w:t xml:space="preserve">Phase 3: Community Engagement and Launch (Months 19-24)</w:t>
      </w:r>
    </w:p>
    <w:p>
      <w:pPr>
        <w:pStyle w:val="FirstParagraph"/>
      </w:pPr>
      <w:r>
        <w:t xml:space="preserve">This final phase focuses on public outreach. Workshops on digital literacy will be held for residents of Iran Tehran. The new Librarian roles will be officially launched, emphasizing their function as facilitators of lifelong learning.</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Sanctions and Technology Access:</w:t>
      </w:r>
      <w:r>
        <w:t xml:space="preserve">: International sanctions can limit access to certain software and hardware. To mitigate this, the project will prioritize open-source solutions compatible with local hardware available in Iran Tehran. Partnerships with domestic tech firms will be established to ensure sustainability.</w:t>
      </w:r>
    </w:p>
    <w:p>
      <w:pPr>
        <w:pStyle w:val="BodyText"/>
      </w:pPr>
      <w:r>
        <w:rPr>
          <w:bCs/>
          <w:b/>
        </w:rPr>
        <w:t xml:space="preserve">Cultural Sensitivity:</w:t>
      </w:r>
      <w:r>
        <w:t xml:space="preserve">: Content filtering and censorship regulations in Iran must be adhered to while maintaining intellectual freedom. The Librarian system will include robust filtering mechanisms that comply with local laws while maximizing access to permissible educational and cultural materials.</w:t>
      </w:r>
    </w:p>
    <w:p>
      <w:pPr>
        <w:pStyle w:val="BodyText"/>
      </w:pPr>
      <w:r>
        <w:rPr>
          <w:bCs/>
          <w:b/>
        </w:rPr>
        <w:t xml:space="preserve">Budgetary Constraints:</w:t>
      </w:r>
      <w:r>
        <w:t xml:space="preserve">: Funding may fluctuate. A phased approach ensures that critical components are delivered first, with expansion occurring as funds become available.</w:t>
      </w:r>
    </w:p>
    <w:bookmarkEnd w:id="30"/>
    <w:bookmarkStart w:id="31" w:name="expected-outcomes-and-impact"/>
    <w:p>
      <w:pPr>
        <w:pStyle w:val="Heading2"/>
      </w:pPr>
      <w:r>
        <w:t xml:space="preserve">6. Expected Outcomes and Impact</w:t>
      </w:r>
    </w:p>
    <w:p>
      <w:pPr>
        <w:pStyle w:val="FirstParagraph"/>
      </w:pPr>
      <w:r>
        <w:t xml:space="preserve">The successful implementation of this project in Iran Tehran will yield measurable benefits:</w:t>
      </w:r>
    </w:p>
    <w:p>
      <w:pPr>
        <w:numPr>
          <w:ilvl w:val="0"/>
          <w:numId w:val="1002"/>
        </w:numPr>
        <w:pStyle w:val="Compact"/>
      </w:pPr>
      <w:r>
        <w:t xml:space="preserve">: Over 50% of the population in Tehran is projected to gain access to digital resources previously unavailable.</w:t>
      </w:r>
    </w:p>
    <w:p>
      <w:pPr>
        <w:numPr>
          <w:ilvl w:val="0"/>
          <w:numId w:val="1002"/>
        </w:numPr>
        <w:pStyle w:val="Compact"/>
      </w:pPr>
      <w:r>
        <w:rPr>
          <w:bCs/>
          <w:b/>
        </w:rPr>
        <w:t xml:space="preserve">Educational Enhancement:</w:t>
      </w:r>
      <w:r>
        <w:t xml:space="preserve">: Schools and universities in Iran Tehran will benefit from shared digital resources, reducing inequality between affluent and less privileged districts.</w:t>
      </w:r>
    </w:p>
    <w:p>
      <w:pPr>
        <w:numPr>
          <w:ilvl w:val="0"/>
          <w:numId w:val="1002"/>
        </w:numPr>
        <w:pStyle w:val="Compact"/>
      </w:pPr>
      <w:r>
        <w:rPr>
          <w:bCs/>
          <w:b/>
        </w:rPr>
        <w:t xml:space="preserve">Cultural Preservation:</w:t>
      </w:r>
      <w:r>
        <w:t xml:space="preserve">: Thousands of rare manuscripts will be preserved digitally, securing the intellectual history of Iran against physical degradation.</w:t>
      </w:r>
    </w:p>
    <w:p>
      <w:pPr>
        <w:numPr>
          <w:ilvl w:val="0"/>
          <w:numId w:val="1002"/>
        </w:numPr>
        <w:pStyle w:val="Compact"/>
      </w:pPr>
      <w:r>
        <w:rPr>
          <w:bCs/>
          <w:b/>
        </w:rPr>
        <w:t xml:space="preserve">Economic Growth:</w:t>
      </w:r>
      <w:r>
        <w:t xml:space="preserve">: By creating a skilled workforce proficient in digital information management, the project supports broader economic development goals within Iran.</w:t>
      </w:r>
    </w:p>
    <w:bookmarkEnd w:id="31"/>
    <w:bookmarkStart w:id="32" w:name="conclusion"/>
    <w:p>
      <w:pPr>
        <w:pStyle w:val="Heading2"/>
      </w:pPr>
      <w:r>
        <w:t xml:space="preserve">7. Conclusion</w:t>
      </w:r>
    </w:p>
    <w:p>
      <w:pPr>
        <w:pStyle w:val="FirstParagraph"/>
      </w:pPr>
      <w:r>
        <w:t xml:space="preserve">The modernization of the Librarian system in Iran Tehran is not merely an IT upgrade; it is a cultural imperative. By embracing technology while respecting traditional values, this project positions the libraries of Iran Tehran as beacons of knowledge and innovation in the 21st century.</w:t>
      </w:r>
    </w:p>
    <w:p>
      <w:pPr>
        <w:pStyle w:val="BodyText"/>
      </w:pPr>
      <w:r>
        <w:t xml:space="preserve">The role of the Librarian will be elevated to that of a key stakeholder in societal development, bridging the gap between Iran's rich past and its dynamic future. We recommend immediate approval for Phase 1 funding to begin this transformative journey.</w:t>
      </w:r>
    </w:p>
    <w:bookmarkEnd w:id="32"/>
    <w:bookmarkStart w:id="33" w:name="recommendations"/>
    <w:p>
      <w:pPr>
        <w:pStyle w:val="Heading2"/>
      </w:pPr>
      <w:r>
        <w:t xml:space="preserve">8. Recommendations</w:t>
      </w:r>
    </w:p>
    <w:p>
      <w:pPr>
        <w:numPr>
          <w:ilvl w:val="0"/>
          <w:numId w:val="1003"/>
        </w:numPr>
        <w:pStyle w:val="Compact"/>
      </w:pPr>
      <w:r>
        <w:rPr>
          <w:bCs/>
          <w:b/>
        </w:rPr>
        <w:t xml:space="preserve">Prioritize Local Partnerships:</w:t>
      </w:r>
      <w:r>
        <w:t xml:space="preserve">: Collaborate with Iranian universities and tech startups to develop customized solutions for the Librarian workflow.</w:t>
      </w:r>
    </w:p>
    <w:p>
      <w:pPr>
        <w:numPr>
          <w:ilvl w:val="0"/>
          <w:numId w:val="1003"/>
        </w:numPr>
        <w:pStyle w:val="Compact"/>
      </w:pPr>
      <w:r>
        <w:rPr>
          <w:bCs/>
          <w:b/>
        </w:rPr>
        <w:t xml:space="preserve">Foster International Academic Exchange:</w:t>
      </w:r>
      <w:r>
        <w:t xml:space="preserve">: Where possible, engage in academic exchanges to share best practices with global library systems, focusing on cultural preservation techniques.</w:t>
      </w:r>
    </w:p>
    <w:p>
      <w:pPr>
        <w:numPr>
          <w:ilvl w:val="0"/>
          <w:numId w:val="1003"/>
        </w:numPr>
        <w:pStyle w:val="Compact"/>
      </w:pPr>
      <w:r>
        <w:rPr>
          <w:bCs/>
          <w:b/>
        </w:rPr>
        <w:t xml:space="preserve">Continuous Feedback Loops:</w:t>
      </w:r>
      <w:r>
        <w:t xml:space="preserve">: Establish a committee of librarians and users from various districts of Iran Tehran to provide ongoing feedback during implementation.</w:t>
      </w:r>
    </w:p>
    <w:p>
      <w:pPr>
        <w:pStyle w:val="FirstParagraph"/>
      </w:pPr>
      <w:r>
        <w:rPr>
          <w:iCs/>
          <w:i/>
        </w:rPr>
        <w:t xml:space="preserve">Note: This document is strictly confidential and intended for internal review by relevant authorities in Iran Tehran.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of the Librarian System in Iran Tehran</dc:title>
  <dc:creator/>
  <dc:language>en</dc:language>
  <cp:keywords/>
  <dcterms:created xsi:type="dcterms:W3CDTF">2026-07-30T00:23:42Z</dcterms:created>
  <dcterms:modified xsi:type="dcterms:W3CDTF">2026-07-30T00:23:42Z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