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Kenya</w:t>
      </w:r>
      <w:r>
        <w:t xml:space="preserve"> </w:t>
      </w:r>
      <w:r>
        <w:t xml:space="preserve">Nairobi</w:t>
      </w:r>
    </w:p>
    <w:bookmarkStart w:id="20" w:name="X8925c6883cd7dcc7e702434550c4238de819a70"/>
    <w:p>
      <w:pPr>
        <w:pStyle w:val="Heading1"/>
      </w:pPr>
      <w:r>
        <w:t xml:space="preserve">Project Report: The Evolving Role of the Librarian in Kenya Nairobi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Ministry of Education and National Library Service of Kenya</w:t>
      </w:r>
    </w:p>
    <w:bookmarkEnd w:id="20"/>
    <w:bookmarkStart w:id="21" w:name="executive-summary"/>
    <w:p>
      <w:pPr>
        <w:pStyle w:val="Heading2"/>
      </w:pPr>
      <w:r>
        <w:t xml:space="preserve">1. Executive Summary</w:t>
      </w:r>
    </w:p>
    <w:p>
      <w:pPr>
        <w:pStyle w:val="FirstParagraph"/>
      </w:pPr>
      <w:r>
        <w:t xml:space="preserve">This project report provides a comprehensive analysis of the current state, challenges, and strategic opportunities regarding the role of the</w:t>
      </w:r>
      <w:r>
        <w:t xml:space="preserve"> </w:t>
      </w:r>
      <w:r>
        <w:rPr>
          <w:bCs/>
          <w:b/>
        </w:rPr>
        <w:t xml:space="preserve">Librarian</w:t>
      </w:r>
      <w:r>
        <w:t xml:space="preserve"> </w:t>
      </w:r>
      <w:r>
        <w:t xml:space="preserve">within the bustling urban environment of Kenya Nairobi. As Kenya Nairobi continues to emerge as a leading technological and economic hub in East Africa, traditional perceptions of library services are undergoing a radical transformation. This document argues that modernizing the</w:t>
      </w:r>
      <w:r>
        <w:t xml:space="preserve"> </w:t>
      </w:r>
      <w:r>
        <w:rPr>
          <w:bCs/>
          <w:b/>
        </w:rPr>
        <w:t xml:space="preserve">Librarian</w:t>
      </w:r>
      <w:r>
        <w:t xml:space="preserve"> </w:t>
      </w:r>
      <w:r>
        <w:t xml:space="preserve">profile is not merely an educational sector concern but a critical component for enhancing digital literacy, fostering innovation, and preserving cultural heritage in Kenya Nairobi. The report details the shift from custodians of books to facilitators of information and digital navigation.</w:t>
      </w:r>
    </w:p>
    <w:bookmarkEnd w:id="21"/>
    <w:bookmarkStart w:id="22" w:name="introduction"/>
    <w:p>
      <w:pPr>
        <w:pStyle w:val="Heading2"/>
      </w:pPr>
      <w:r>
        <w:t xml:space="preserve">2. Introduction</w:t>
      </w:r>
    </w:p>
    <w:p>
      <w:pPr>
        <w:pStyle w:val="FirstParagraph"/>
      </w:pPr>
      <w:r>
        <w:t xml:space="preserve">The context for this study is situated firmly in Kenya Nairobi, a city characterized by rapid urbanization, a growing youth demographic, and an increasing demand for accessible information. The National Library Service of Kenya has identified the need to redefine professional standards for the</w:t>
      </w:r>
      <w:r>
        <w:t xml:space="preserve"> </w:t>
      </w:r>
      <w:r>
        <w:rPr>
          <w:bCs/>
          <w:b/>
        </w:rPr>
        <w:t xml:space="preserve">Librarian</w:t>
      </w:r>
      <w:r>
        <w:t xml:space="preserve">. Historically, librarians in this region were viewed primarily as custodians of physical collections. However, in modern Kenya Nairobi libraries—ranging from large academic institutions like the University of Nairobi Library to community-based learning centers such as those found in Kibera—the role has expanded significantly.</w:t>
      </w:r>
    </w:p>
    <w:p>
      <w:pPr>
        <w:pStyle w:val="BodyText"/>
      </w:pPr>
      <w:r>
        <w:t xml:space="preserve">This report aims to outline how the integration of technology and community engagement requires a re-skilling of the</w:t>
      </w:r>
      <w:r>
        <w:t xml:space="preserve"> </w:t>
      </w:r>
      <w:r>
        <w:rPr>
          <w:bCs/>
          <w:b/>
        </w:rPr>
        <w:t xml:space="preserve">Librarian</w:t>
      </w:r>
      <w:r>
        <w:t xml:space="preserve"> </w:t>
      </w:r>
      <w:r>
        <w:t xml:space="preserve">workforce. It highlights specific needs unique to the Kenyan context, including internet access disparities, multilingual information services (English, Swahili, and local dialects), and the importance of supporting entrepreneurship through information.</w:t>
      </w:r>
    </w:p>
    <w:bookmarkEnd w:id="22"/>
    <w:bookmarkStart w:id="26" w:name="current-landscape"/>
    <w:bookmarkStart w:id="25" w:name="X01636c32905986d79e225764d31a418cd5b9003"/>
    <w:p>
      <w:pPr>
        <w:pStyle w:val="Heading2"/>
      </w:pPr>
      <w:r>
        <w:t xml:space="preserve">3. Current Landscape of Libraries in Kenya Nairobi</w:t>
      </w:r>
    </w:p>
    <w:p>
      <w:pPr>
        <w:pStyle w:val="FirstParagraph"/>
      </w:pPr>
      <w:r>
        <w:t xml:space="preserve">The infrastructure of libraries in Kenya Nairobi varies widely. Public libraries often struggle with outdated resources, while university and specialized research institutions possess advanced digital databases. Despite these differences, a common thread binds them: the pivotal role of the human element—the</w:t>
      </w:r>
      <w:r>
        <w:t xml:space="preserve"> </w:t>
      </w:r>
      <w:r>
        <w:rPr>
          <w:bCs/>
          <w:b/>
        </w:rPr>
        <w:t xml:space="preserve">Librarian</w:t>
      </w:r>
      <w:r>
        <w:t xml:space="preserve">.</w:t>
      </w:r>
    </w:p>
    <w:bookmarkStart w:id="23" w:name="digital-transformation-in-kenya-nairobi"/>
    <w:p>
      <w:pPr>
        <w:pStyle w:val="Heading3"/>
      </w:pPr>
      <w:r>
        <w:t xml:space="preserve">3.1 Digital Transformation in Kenya Nairobi</w:t>
      </w:r>
    </w:p>
    <w:p>
      <w:pPr>
        <w:pStyle w:val="FirstParagraph"/>
      </w:pPr>
      <w:r>
        <w:t xml:space="preserve">Kenya is often referred to as the "Silicon Savannah" due to its vibrant tech ecosystem. Libraries in Kenya Nairobi are increasingly becoming community technology hubs. In this context, the</w:t>
      </w:r>
      <w:r>
        <w:t xml:space="preserve"> </w:t>
      </w:r>
      <w:r>
        <w:rPr>
          <w:bCs/>
          <w:b/>
        </w:rPr>
        <w:t xml:space="preserve">Librarian</w:t>
      </w:r>
      <w:r>
        <w:t xml:space="preserve"> </w:t>
      </w:r>
      <w:r>
        <w:t xml:space="preserve">acts as a bridge between complex digital tools and users who may be digitally illiterate. For instance, many citizens in informal settlements rely on library computer labs to access government e-services (eCitizen), apply for jobs online, or conduct basic business research.</w:t>
      </w:r>
    </w:p>
    <w:bookmarkEnd w:id="23"/>
    <w:bookmarkStart w:id="24" w:name="academic-and-research-support"/>
    <w:p>
      <w:pPr>
        <w:pStyle w:val="Heading3"/>
      </w:pPr>
      <w:r>
        <w:t xml:space="preserve">3.2 Academic and Research Support</w:t>
      </w:r>
    </w:p>
    <w:p>
      <w:pPr>
        <w:pStyle w:val="FirstParagraph"/>
      </w:pPr>
      <w:r>
        <w:t xml:space="preserve">In Kenya Nairobi’s higher education sector, the demand for high-quality academic resources is rising. The modern academic</w:t>
      </w:r>
      <w:r>
        <w:t xml:space="preserve"> </w:t>
      </w:r>
      <w:r>
        <w:rPr>
          <w:bCs/>
          <w:b/>
        </w:rPr>
        <w:t xml:space="preserve">Librarian</w:t>
      </w:r>
      <w:r>
        <w:t xml:space="preserve"> </w:t>
      </w:r>
      <w:r>
        <w:t xml:space="preserve">must possess skills in bibliometrics, open-access publishing advocacy, and data management. They support students and faculty in navigating global databases like JSTOR and Scopus, which is crucial for maintaining the global competitiveness of Kenyan research.</w:t>
      </w:r>
    </w:p>
    <w:bookmarkEnd w:id="24"/>
    <w:bookmarkEnd w:id="25"/>
    <w:bookmarkEnd w:id="26"/>
    <w:bookmarkStart w:id="28" w:name="key-challenges"/>
    <w:bookmarkStart w:id="27" w:name="Xb2e60e8ccf7385c244cfc4df2842509b8018b9a"/>
    <w:p>
      <w:pPr>
        <w:pStyle w:val="Heading2"/>
      </w:pPr>
      <w:r>
        <w:t xml:space="preserve">4. Key Challenges Facing Librarians in Kenya Nairobi</w:t>
      </w:r>
    </w:p>
    <w:p>
      <w:pPr>
        <w:pStyle w:val="FirstParagraph"/>
      </w:pPr>
      <w:r>
        <w:t xml:space="preserve">Despite progress, several barriers hinder the optimal performance of the</w:t>
      </w:r>
      <w:r>
        <w:t xml:space="preserve"> </w:t>
      </w:r>
      <w:r>
        <w:rPr>
          <w:bCs/>
          <w:b/>
        </w:rPr>
        <w:t xml:space="preserve">Librarian</w:t>
      </w:r>
    </w:p>
    <w:p>
      <w:pPr>
        <w:pStyle w:val="BodyText"/>
      </w:pPr>
      <w:r>
        <w:t xml:space="preserve">. These challenges are specific to the socio-economic environment of Kenya Nairobi:</w:t>
      </w:r>
    </w:p>
    <w:p>
      <w:pPr>
        <w:numPr>
          <w:ilvl w:val="0"/>
          <w:numId w:val="1001"/>
        </w:numPr>
        <w:pStyle w:val="Compact"/>
      </w:pPr>
      <w:r>
        <w:rPr>
          <w:bCs/>
          <w:b/>
        </w:rPr>
        <w:t xml:space="preserve">Funding Constraints:</w:t>
      </w:r>
      <w:r>
        <w:t xml:space="preserve"> </w:t>
      </w:r>
      <w:r>
        <w:t xml:space="preserve">Many public libraries in Kenya Nairobi suffer from insufficient budget allocations, leading to a lack of updated books and expensive database subscriptions. This forces the</w:t>
      </w:r>
      <w:r>
        <w:t xml:space="preserve"> </w:t>
      </w:r>
      <w:r>
        <w:rPr>
          <w:bCs/>
          <w:b/>
        </w:rPr>
        <w:t xml:space="preserve">Librarian</w:t>
      </w:r>
      <w:r>
        <w:t xml:space="preserve"> </w:t>
      </w:r>
      <w:r>
        <w:t xml:space="preserve">to rely on donations or outdated materials.</w:t>
      </w:r>
    </w:p>
    <w:p>
      <w:pPr>
        <w:numPr>
          <w:ilvl w:val="0"/>
          <w:numId w:val="1001"/>
        </w:numPr>
        <w:pStyle w:val="Compact"/>
      </w:pPr>
      <w:r>
        <w:rPr>
          <w:bCs/>
          <w:b/>
        </w:rPr>
        <w:t xml:space="preserve">Digital Divide:</w:t>
      </w:r>
      <w:r>
        <w:t xml:space="preserve"> </w:t>
      </w:r>
      <w:r>
        <w:t xml:space="preserve">While internet penetration is growing, affordable access remains an issue. The &lt; strong &gt;Librarian often faces pressure to manage limited bandwidth and outdated hardware while meeting high user demand.</w:t>
      </w:r>
    </w:p>
    <w:p>
      <w:pPr>
        <w:numPr>
          <w:ilvl w:val="0"/>
          <w:numId w:val="1001"/>
        </w:numPr>
        <w:pStyle w:val="Compact"/>
      </w:pPr>
      <w:r>
        <w:t xml:space="preserve">Skill Gaps:The rapid pace of technological change means that many experienced librarians in Kenya Nairobi lack training in modern Library Management Systems (LMS) or digital curation. Continuous professional development is often inaccessible due to cost.</w:t>
      </w:r>
    </w:p>
    <w:p>
      <w:pPr>
        <w:numPr>
          <w:ilvl w:val="0"/>
          <w:numId w:val="1001"/>
        </w:numPr>
        <w:pStyle w:val="Compact"/>
      </w:pPr>
      <w:r>
        <w:t xml:space="preserve">Cultural Perceptions:In some segments of society, libraries are still seen merely as quiet places for reading rather than dynamic community centers. Changing this narrative requires proactive engagement from the &lt; strong &gt;Librarian .</w:t>
      </w:r>
    </w:p>
    <w:bookmarkEnd w:id="27"/>
    <w:bookmarkEnd w:id="28"/>
    <w:bookmarkStart w:id="32" w:name="strategic-recommendations"/>
    <w:p>
      <w:pPr>
        <w:pStyle w:val="Heading2"/>
      </w:pPr>
      <w:r>
        <w:t xml:space="preserve">5. Strategic Recommendations</w:t>
      </w:r>
    </w:p>
    <w:p>
      <w:pPr>
        <w:pStyle w:val="FirstParagraph"/>
      </w:pPr>
      <w:r>
        <w:t xml:space="preserve">To address these challenges and maximize the potential of library services in Kenya Nairobi, this project report proposes the following strategic interventions centered on empowering the Librarian.</w:t>
      </w:r>
    </w:p>
    <w:bookmarkStart w:id="29" w:name="Xf7d313b0cb7dac3ce9626700cfafa15ea04883e"/>
    <w:p>
      <w:pPr>
        <w:pStyle w:val="Heading3"/>
      </w:pPr>
      <w:r>
        <w:t xml:space="preserve">5.1 Capacity Building and Continuous Professional Development (CPD)</w:t>
      </w:r>
    </w:p>
    <w:p>
      <w:pPr>
        <w:pStyle w:val="FirstParagraph"/>
      </w:pPr>
      <w:r>
        <w:t xml:space="preserve">We recommend a national framework for CPD tailored to Kenyan librarians. This should include workshops on digital literacy, social media marketing for libraries, and data privacy laws specific to Kenya’s Data Protection Act. By enhancing the skills of the</w:t>
      </w:r>
      <w:r>
        <w:t xml:space="preserve"> </w:t>
      </w:r>
      <w:r>
        <w:rPr>
          <w:bCs/>
          <w:b/>
        </w:rPr>
        <w:t xml:space="preserve">Librarian</w:t>
      </w:r>
      <w:r>
        <w:t xml:space="preserve">, we enhance the quality of service delivery across Kenya Nairobi.</w:t>
      </w:r>
    </w:p>
    <w:bookmarkEnd w:id="29"/>
    <w:bookmarkStart w:id="30" w:name="public-private-partnerships-ppps"/>
    <w:p>
      <w:pPr>
        <w:pStyle w:val="Heading3"/>
      </w:pPr>
      <w:r>
        <w:t xml:space="preserve">5.2 Public-Private Partnerships (PPPs)</w:t>
      </w:r>
    </w:p>
    <w:p>
      <w:pPr>
        <w:pStyle w:val="FirstParagraph"/>
      </w:pPr>
      <w:r>
        <w:t xml:space="preserve">The government should encourage PPPs with technology firms operating in Kenya Nairobi. Companies like Safaricom or Microsoft could partner with libraries to provide hardware, software, and training. This collaboration would allow the</w:t>
      </w:r>
      <w:r>
        <w:t xml:space="preserve"> </w:t>
      </w:r>
      <w:r>
        <w:rPr>
          <w:bCs/>
          <w:b/>
        </w:rPr>
        <w:t xml:space="preserve">Librarian</w:t>
      </w:r>
      <w:r>
        <w:t xml:space="preserve"> </w:t>
      </w:r>
      <w:r>
        <w:t xml:space="preserve">to focus on user engagement rather than technical troubleshooting.</w:t>
      </w:r>
    </w:p>
    <w:bookmarkEnd w:id="30"/>
    <w:bookmarkStart w:id="31" w:name="community-centric-programming"/>
    <w:p>
      <w:pPr>
        <w:pStyle w:val="Heading3"/>
      </w:pPr>
      <w:r>
        <w:t xml:space="preserve">5.3 Community-Centric Programming</w:t>
      </w:r>
    </w:p>
    <w:p>
      <w:pPr>
        <w:pStyle w:val="FirstParagraph"/>
      </w:pPr>
      <w:r>
        <w:t xml:space="preserve">Librarians in Kenya Nairobi must be empowered to design programs that reflect local community needs. This includes hosting entrepreneurship workshops, coding boot camps for youth, and cultural heritage preservation projects. The librarian should transition from a passive custodian to an active community leader.</w:t>
      </w:r>
    </w:p>
    <w:p>
      <w:pPr>
        <w:pStyle w:val="BodyText"/>
      </w:pPr>
      <w:r>
        <w:t xml:space="preserve">Initiative</w:t>
      </w:r>
    </w:p>
    <w:bookmarkEnd w:id="31"/>
    <w:bookmarkEnd w:id="32"/>
    <w:p>
      <w:pPr>
        <w:pStyle w:val="BodyText"/>
      </w:pPr>
      <w:r>
        <w:t xml:space="preserve">Target Audience in Kenya Nairobi</w:t>
      </w:r>
    </w:p>
    <w:p>
      <w:pPr>
        <w:pStyle w:val="BodyText"/>
      </w:pPr>
      <w:r>
        <w:t xml:space="preserve">Open Access Research Support</w:t>
      </w:r>
    </w:p>
    <w:p>
      <w:pPr>
        <w:pStyle w:val="BodyText"/>
      </w:pPr>
      <w:r>
        <w:t xml:space="preserve">Research Consultant</w:t>
      </w:r>
    </w:p>
    <w:p>
      <w:pPr>
        <w:pStyle w:val="BodyText"/>
      </w:pPr>
      <w:r>
        <w:t xml:space="preserve">-Local SMEs and Startups</w:t>
      </w:r>
    </w:p>
    <w:p>
      <w:pPr>
        <w:pStyle w:val="BodyText"/>
      </w:pPr>
      <w:r>
        <w:t xml:space="preserve">Information Broker</w:t>
      </w:r>
    </w:p>
    <w:p>
      <w:pPr>
        <w:pStyle w:val="BodyText"/>
      </w:pPr>
      <w:r>
        <w:t xml:space="preserve">. ConclusionThe trajectory of libraries in Kenya Nairobi is inextricably linked to the evolution of the</w:t>
      </w:r>
    </w:p>
    <w:p>
      <w:pPr>
        <w:pStyle w:val="BodyText"/>
      </w:pPr>
      <w:r>
        <w:t xml:space="preserve">Librarian. As Kenya strives towards its Vision 2030 goals, which emphasize knowledge-based economy and societal well-being, libraries must remain relevant. This requires a fundamental shift in how we train, support, and value librarians. By investing in the professional growth of librarians and providing them with the necessary digital tools, Kenya Nairobi can foster a more informed, innovative, and connected society. The librarian is no longer just a keeper of books; they are architects of knowledge communities.</w:t>
      </w:r>
    </w:p>
    <w:p>
      <w:pPr>
        <w:pStyle w:val="BodyText"/>
      </w:pPr>
      <w:r>
        <w:t xml:space="preserve">We strongly recommend that immediate policy reforms be implemented to support this transition, ensuring that every citizen in Kenya Nairobi has access to competent, modern library services led by empowered professionals.</w:t>
      </w:r>
    </w:p>
    <w:p>
      <w:pPr>
        <w:pStyle w:val="BodyText"/>
      </w:pPr>
      <w:r>
        <w:t xml:space="preserve">© 2023 Project Management Office - Digital Literacy Initiative. All Rights Reserved.</w:t>
      </w:r>
    </w:p>
    <w:p>
      <w:pPr>
        <w:pStyle w:val="BodyText"/>
      </w:pPr>
      <w:r>
        <w:t xml:space="preserve">Keywords: Librarian, Kenya Nairobi, Library Science, Digital Literacy, Community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Librarian in Kenya Nairobi</dc:title>
  <dc:creator/>
  <dc:language>en</dc:language>
  <cp:keywords/>
  <dcterms:created xsi:type="dcterms:W3CDTF">2026-07-29T10:29:48Z</dcterms:created>
  <dcterms:modified xsi:type="dcterms:W3CDTF">2026-07-29T10:29:48Z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