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an</w:t>
      </w:r>
      <w:r>
        <w:t xml:space="preserve"> </w:t>
      </w:r>
      <w:r>
        <w:t xml:space="preserve">Integrated</w:t>
      </w:r>
      <w:r>
        <w:t xml:space="preserve"> </w:t>
      </w:r>
      <w:r>
        <w:t xml:space="preserve">Librarian</w:t>
      </w:r>
      <w:r>
        <w:t xml:space="preserve"> </w:t>
      </w:r>
      <w:r>
        <w:t xml:space="preserve">System</w:t>
      </w:r>
      <w:r>
        <w:t xml:space="preserve"> </w:t>
      </w:r>
      <w:r>
        <w:t xml:space="preserve">in</w:t>
      </w:r>
      <w:r>
        <w:t xml:space="preserve"> </w:t>
      </w:r>
      <w:r>
        <w:t xml:space="preserve">Peru</w:t>
      </w:r>
      <w:r>
        <w:t xml:space="preserve"> </w:t>
      </w:r>
      <w:r>
        <w:t xml:space="preserve">Lima</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of Peru Lima and Ministry of Culture</w:t>
      </w:r>
      <w:r>
        <w:br/>
      </w:r>
    </w:p>
    <w:p>
      <w:pPr>
        <w:pStyle w:val="BodyText"/>
      </w:pPr>
      <w:r>
        <w:t xml:space="preserve">Digital Infrastructure Committee</w:t>
      </w:r>
      <w:r>
        <w:br/>
      </w:r>
    </w:p>
    <w:bookmarkEnd w:id="20"/>
    <w:bookmarkStart w:id="21" w:name="executive-summary"/>
    <w:p>
      <w:pPr>
        <w:pStyle w:val="Heading2"/>
      </w:pPr>
      <w:r>
        <w:t xml:space="preserve">1. Executive Summary</w:t>
      </w:r>
    </w:p>
    <w:p>
      <w:pPr>
        <w:pStyle w:val="FirstParagraph"/>
      </w:pPr>
      <w:r>
        <w:t xml:space="preserve">This Project Report outlines the strategic initiative to modernize and expand library services across the metropolitan area of Peru Lima. As one of the most populous cities in South America, Peru Lima faces unique challenges regarding access to information, digital literacy, and cultural preservation. The core objective of this report is to propose a comprehensive overhaul of the existing Librarian infrastructure. By integrating advanced digital tools with traditional cataloging methods, we aim to create a robust ecosystem that serves as a pillar for educational equity and community development in Peru Lima. This document details the current challenges, proposed solutions, implementation phases, and expected outcomes of revitalizing the Librarian role within this specific geographic and cultural context.</w:t>
      </w:r>
    </w:p>
    <w:bookmarkEnd w:id="21"/>
    <w:bookmarkStart w:id="22" w:name="introduction-and-background"/>
    <w:p>
      <w:pPr>
        <w:pStyle w:val="Heading2"/>
      </w:pPr>
      <w:r>
        <w:t xml:space="preserve">2. Introduction and Background</w:t>
      </w:r>
    </w:p>
    <w:p>
      <w:pPr>
        <w:pStyle w:val="FirstParagraph"/>
      </w:pPr>
      <w:r>
        <w:t xml:space="preserve">The city of Peru Lima has historically been a hub for academic and artistic excellence. However, rapid urbanization has outpaced the development of public infrastructure, particularly in the peripheral districts that surround the historic center. The traditional model of library management in Peru Lima is often characterized by fragmented resources and outdated cataloging systems. While there are several prestigious institutions, access remains uneven for lower-income populations.</w:t>
      </w:r>
    </w:p>
    <w:p>
      <w:pPr>
        <w:pStyle w:val="BodyText"/>
      </w:pPr>
      <w:r>
        <w:t xml:space="preserve">The role of a Librarian has evolved significantly in the 21st century. They are no longer merely custodians of books but serve as information brokers, digital literacy instructors, and community organizers. In the context of Peru Lima, where socioeconomic disparities are pronounced, the Librarian serves as a critical gateway to opportunity. This Project Report argues that investing in human capital—specifically trained Librarians—is just as important as investing in physical infrastructure.</w:t>
      </w:r>
    </w:p>
    <w:bookmarkEnd w:id="22"/>
    <w:bookmarkStart w:id="23" w:name="problem-statement"/>
    <w:p>
      <w:pPr>
        <w:pStyle w:val="Heading2"/>
      </w:pPr>
      <w:r>
        <w:t xml:space="preserve">3. Problem Statement</w:t>
      </w:r>
    </w:p>
    <w:p>
      <w:pPr>
        <w:pStyle w:val="FirstParagraph"/>
      </w:pPr>
      <w:r>
        <w:t xml:space="preserve">Despite the cultural richness of Peru Lima, several critical issues hinder the effectiveness of current library systems:</w:t>
      </w:r>
    </w:p>
    <w:p>
      <w:pPr>
        <w:numPr>
          <w:ilvl w:val="0"/>
          <w:numId w:val="1001"/>
        </w:numPr>
        <w:pStyle w:val="Compact"/>
      </w:pPr>
      <w:r>
        <w:rPr>
          <w:bCs/>
          <w:b/>
        </w:rPr>
        <w:t xml:space="preserve">Digital Divide:</w:t>
      </w:r>
      <w:r>
        <w:t xml:space="preserve">A significant portion of residents in rural and semi-urban areas surrounding Peru Lima lack access to reliable internet and digital devices. Libraries often fail to bridge this gap due to outdated technology.</w:t>
      </w:r>
    </w:p>
    <w:p>
      <w:pPr>
        <w:numPr>
          <w:ilvl w:val="0"/>
          <w:numId w:val="1001"/>
        </w:numPr>
        <w:pStyle w:val="Compact"/>
      </w:pPr>
      <w:r>
        <w:rPr>
          <w:bCs/>
          <w:b/>
        </w:rPr>
        <w:t xml:space="preserve">Inadequate Staffing:</w:t>
      </w:r>
      <w:r>
        <w:t xml:space="preserve">The number of professional Librarians per capita in Peru Lima is below the national average for Latin American capitals. Many library positions are filled by generalist staff who lack specialized training in information science.</w:t>
      </w:r>
    </w:p>
    <w:p>
      <w:pPr>
        <w:numPr>
          <w:ilvl w:val="0"/>
          <w:numId w:val="1001"/>
        </w:numPr>
        <w:pStyle w:val="Compact"/>
      </w:pPr>
      <w:r>
        <w:rPr>
          <w:bCs/>
          <w:b/>
        </w:rPr>
        <w:t xml:space="preserve">Fragile Collections:</w:t>
      </w:r>
      <w:r>
        <w:t xml:space="preserve">Due to humid conditions and limited climate control, many historical documents and books in Peru Lima suffer from deterioration. There is a pressing need for better preservation techniques managed by knowledgeable Librarians.</w:t>
      </w:r>
    </w:p>
    <w:p>
      <w:pPr>
        <w:numPr>
          <w:ilvl w:val="0"/>
          <w:numId w:val="1001"/>
        </w:numPr>
        <w:pStyle w:val="Compact"/>
      </w:pPr>
      <w:r>
        <w:rPr>
          <w:bCs/>
          <w:b/>
        </w:rPr>
        <w:t xml:space="preserve">Limited Community Engagement:</w:t>
      </w:r>
      <w:r>
        <w:t xml:space="preserve">Libraries are often viewed as silent archives rather than active community centers. There is a lack of programming designed to engage youth and adults in continuous learning.</w:t>
      </w:r>
    </w:p>
    <w:bookmarkEnd w:id="23"/>
    <w:bookmarkStart w:id="27" w:name="X0459121039791dbcfdd55f5dd5cb1ef13bf5094"/>
    <w:p>
      <w:pPr>
        <w:pStyle w:val="Heading2"/>
      </w:pPr>
      <w:r>
        <w:t xml:space="preserve">4. Proposed Solution: The Integrated Librarian Initiative</w:t>
      </w:r>
    </w:p>
    <w:p>
      <w:pPr>
        <w:pStyle w:val="FirstParagraph"/>
      </w:pPr>
      <w:r>
        <w:t xml:space="preserve">To address these challenges, we propose the "Integrated Librarian Initiative," a three-pronged strategy focused on technology, training, and community integration within Peru Lima.</w:t>
      </w:r>
    </w:p>
    <w:bookmarkStart w:id="24" w:name="X8ecf99f1723f2b714e3e98d5166beacf2359ca9"/>
    <w:p>
      <w:pPr>
        <w:pStyle w:val="Heading3"/>
      </w:pPr>
      <w:r>
        <w:t xml:space="preserve">4.1 Digital Transformation of Library Services</w:t>
      </w:r>
    </w:p>
    <w:p>
      <w:pPr>
        <w:pStyle w:val="FirstParagraph"/>
      </w:pPr>
      <w:r>
        <w:t xml:space="preserve">The first pillar involves upgrading the technological backbone of all public libraries in Peru Lima. This includes the implementation of an open-source library management system (ILMS) that allows for real-time inventory tracking, digital borrowing, and remote access to e-books. By digitizing local literature and historical records from Peru Lima, we can ensure these resources are preserved globally while remaining accessible locally.</w:t>
      </w:r>
    </w:p>
    <w:bookmarkEnd w:id="24"/>
    <w:bookmarkStart w:id="25" w:name="professional-development-for-librarians"/>
    <w:p>
      <w:pPr>
        <w:pStyle w:val="Heading3"/>
      </w:pPr>
      <w:r>
        <w:t xml:space="preserve">4.2 Professional Development for Librarians</w:t>
      </w:r>
    </w:p>
    <w:p>
      <w:pPr>
        <w:pStyle w:val="FirstParagraph"/>
      </w:pPr>
      <w:r>
        <w:t xml:space="preserve">A core component of this Project Report is the establishment of a training academy dedicated to Librarian professional development in partnership with local universities. This program will focus on:</w:t>
      </w:r>
    </w:p>
    <w:p>
      <w:pPr>
        <w:numPr>
          <w:ilvl w:val="0"/>
          <w:numId w:val="1002"/>
        </w:numPr>
        <w:pStyle w:val="Compact"/>
      </w:pPr>
      <w:r>
        <w:rPr>
          <w:bCs/>
          <w:b/>
        </w:rPr>
        <w:t xml:space="preserve">Digital Literacy Instruction:</w:t>
      </w:r>
      <w:r>
        <w:t xml:space="preserve">Teching Librarians how to conduct workshops on computer skills for seniors and job seekers.</w:t>
      </w:r>
    </w:p>
    <w:p>
      <w:pPr>
        <w:numPr>
          <w:ilvl w:val="0"/>
          <w:numId w:val="1002"/>
        </w:numPr>
        <w:pStyle w:val="Compact"/>
      </w:pPr>
      <w:r>
        <w:rPr>
          <w:bCs/>
          <w:b/>
        </w:rPr>
        <w:t xml:space="preserve">Cataloging and Archiving:</w:t>
      </w:r>
      <w:r>
        <w:t xml:space="preserve">Specialized training in preserving Spanish and indigenous languages materials.</w:t>
      </w:r>
    </w:p>
    <w:p>
      <w:pPr>
        <w:numPr>
          <w:ilvl w:val="0"/>
          <w:numId w:val="1002"/>
        </w:numPr>
        <w:pStyle w:val="Compact"/>
      </w:pPr>
      <w:r>
        <w:rPr>
          <w:bCs/>
          <w:b/>
        </w:rPr>
        <w:t xml:space="preserve">Community Outreach:</w:t>
      </w:r>
      <w:r>
        <w:t xml:space="preserve">Educating Librarians on how to design programs that reflect the cultural needs of their specific districts in Peru Lima.</w:t>
      </w:r>
    </w:p>
    <w:bookmarkEnd w:id="25"/>
    <w:bookmarkStart w:id="26" w:name="community-centric-programming"/>
    <w:p>
      <w:pPr>
        <w:pStyle w:val="Heading3"/>
      </w:pPr>
      <w:r>
        <w:t xml:space="preserve">4.3 Community-Centric Programming</w:t>
      </w:r>
    </w:p>
    <w:p>
      <w:pPr>
        <w:pStyle w:val="FirstParagraph"/>
      </w:pPr>
      <w:r>
        <w:t xml:space="preserve">We propose transforming libraries into "Third Spaces"—places distinct from home and work where community interaction can flourish. In Peru Lima, this means hosting coding boot camps for teenagers, storytelling sessions in indigenous languages, and job fairs facilitated by the Librarian staff. The Librarian becomes the hub of social cohesion.</w:t>
      </w:r>
    </w:p>
    <w:bookmarkEnd w:id="26"/>
    <w:bookmarkEnd w:id="27"/>
    <w:bookmarkStart w:id="28" w:name="implementation-plan"/>
    <w:p>
      <w:pPr>
        <w:pStyle w:val="Heading2"/>
      </w:pPr>
      <w:r>
        <w:t xml:space="preserve">5. Implementation Plan</w:t>
      </w:r>
    </w:p>
    <w:p>
      <w:pPr>
        <w:pStyle w:val="FirstParagraph"/>
      </w:pPr>
      <w:r>
        <w:t xml:space="preserve">The rollout of this initiative will occur in three phases over a period of five years.</w:t>
      </w:r>
    </w:p>
    <w:p>
      <w:pPr>
        <w:pStyle w:val="BodyText"/>
      </w:pPr>
      <w:r>
        <w:rPr>
          <w:bCs/>
          <w:b/>
        </w:rPr>
        <w:t xml:space="preserve">Phase 1: Assessment and Pilot (Year 1)</w:t>
      </w:r>
      <w:r>
        <w:br/>
      </w:r>
      <w:r>
        <w:t xml:space="preserve">Conduct a needs assessment across key districts in Peru Lima. Select three pilot libraries to test the new ILMS and train staff. Gather feedback to refine the model.</w:t>
      </w:r>
    </w:p>
    <w:p>
      <w:pPr>
        <w:pStyle w:val="BodyText"/>
      </w:pPr>
      <w:r>
        <w:rPr>
          <w:bCs/>
          <w:b/>
        </w:rPr>
        <w:t xml:space="preserve">Phase 2: Expansion and Training (Years 2-3)</w:t>
      </w:r>
      <w:r>
        <w:br/>
      </w:r>
      <w:r>
        <w:t xml:space="preserve">Roll out technology upgrades to an additional twenty libraries. Launch the Librarian training academy, aiming to certify at least one hundred new professionals annually.</w:t>
      </w:r>
    </w:p>
    <w:p>
      <w:pPr>
        <w:pStyle w:val="BodyText"/>
      </w:pPr>
      <w:r>
        <w:rPr>
          <w:bCs/>
          <w:b/>
        </w:rPr>
        <w:t xml:space="preserve">Phase 3: Full Integration and Evaluation (Years 4-5)</w:t>
      </w:r>
      <w:r>
        <w:br/>
      </w:r>
      <w:r>
        <w:t xml:space="preserve">Expand services to all municipal libraries in Peru Lima. Establish a continuous evaluation metric system to measure changes in literacy rates, digital access, and community satisfaction.</w:t>
      </w:r>
    </w:p>
    <w:bookmarkEnd w:id="28"/>
    <w:bookmarkStart w:id="29" w:name="expected-outcomes"/>
    <w:p>
      <w:pPr>
        <w:pStyle w:val="Heading2"/>
      </w:pPr>
      <w:r>
        <w:t xml:space="preserve">6. Expected Outcomes</w:t>
      </w:r>
    </w:p>
    <w:p>
      <w:pPr>
        <w:pStyle w:val="FirstParagraph"/>
      </w:pPr>
      <w:r>
        <w:t xml:space="preserve">The successful execution of this Project Report is expected to yield significant benefits for Peru Lima:</w:t>
      </w:r>
    </w:p>
    <w:p>
      <w:pPr>
        <w:numPr>
          <w:ilvl w:val="0"/>
          <w:numId w:val="1003"/>
        </w:numPr>
        <w:pStyle w:val="Compact"/>
      </w:pPr>
      <w:r>
        <w:rPr>
          <w:bCs/>
          <w:b/>
        </w:rPr>
        <w:t xml:space="preserve">Increased Literacy Rates:</w:t>
      </w:r>
      <w:r>
        <w:t xml:space="preserve">A projected 15% increase in reading habits among children and adolescents within five years.</w:t>
      </w:r>
    </w:p>
    <w:p>
      <w:pPr>
        <w:numPr>
          <w:ilvl w:val="0"/>
          <w:numId w:val="1003"/>
        </w:numPr>
        <w:pStyle w:val="Compact"/>
      </w:pPr>
      <w:r>
        <w:rPr>
          <w:bCs/>
          <w:b/>
        </w:rPr>
        <w:t xml:space="preserve">Digital Inclusion:</w:t>
      </w:r>
      <w:r>
        <w:t xml:space="preserve">An estimated 50,000 residents gaining basic digital skills through library-sponsored workshops.</w:t>
      </w:r>
    </w:p>
    <w:p>
      <w:pPr>
        <w:numPr>
          <w:ilvl w:val="0"/>
          <w:numId w:val="1003"/>
        </w:numPr>
        <w:pStyle w:val="Compact"/>
      </w:pPr>
      <w:r>
        <w:rPr>
          <w:bCs/>
          <w:b/>
        </w:rPr>
        <w:t xml:space="preserve">Cultural Preservation:</w:t>
      </w:r>
      <w:r>
        <w:t xml:space="preserve">The digitization of at least 10,00 unique historical documents related to the history and culture of Peru Lima.</w:t>
      </w:r>
    </w:p>
    <w:p>
      <w:pPr>
        <w:numPr>
          <w:ilvl w:val="0"/>
          <w:numId w:val="1003"/>
        </w:numPr>
        <w:pStyle w:val="Compact"/>
      </w:pPr>
      <w:r>
        <w:t xml:space="preserve">Professional Empowerment:An uplifted status for Librarians, leading to better retention rates and higher quality service delivery.</w:t>
      </w:r>
    </w:p>
    <w:bookmarkEnd w:id="29"/>
    <w:bookmarkStart w:id="30" w:name="budgetary-considerations"/>
    <w:p>
      <w:pPr>
        <w:pStyle w:val="Heading2"/>
      </w:pPr>
      <w:r>
        <w:t xml:space="preserve">7. Budgetary Considerations</w:t>
      </w:r>
    </w:p>
    <w:p>
      <w:pPr>
        <w:pStyle w:val="FirstParagraph"/>
      </w:pPr>
      <w:r>
        <w:t xml:space="preserve">Funding for this initiative will be sought through a combination of municipal budgets, national grants from the Ministry of Education, and international partnerships with organizations focused on digital rights and education. A detailed financial breakdown is provided in Appendix A (not included in this summary). Cost-effectiveness will be monitored closely, with a focus on sustainable long-term operations rather than one-time expenditures.</w:t>
      </w:r>
    </w:p>
    <w:bookmarkEnd w:id="30"/>
    <w:bookmarkStart w:id="31" w:name="conclusion"/>
    <w:p>
      <w:pPr>
        <w:pStyle w:val="Heading2"/>
      </w:pPr>
      <w:r>
        <w:t xml:space="preserve">8. Conclusion</w:t>
      </w:r>
    </w:p>
    <w:p>
      <w:pPr>
        <w:pStyle w:val="FirstParagraph"/>
      </w:pPr>
      <w:r>
        <w:t xml:space="preserve">The modernization of library services in Peru Lima is not merely an upgrade of technology; it is a fundamental investment in the social fabric of the city. By empowering professional Librarians and equipping them with modern tools, we can create inclusive spaces that foster learning, preserve heritage, and drive innovation. This Project Report serves as a roadmap for transforming the library landscape in Peru Lima into a model for other cities in Latin America. We urge stakeholders to support this initiative to ensure that every resident of Peru Lima has equitable access to the knowledge and resources they need to thrive.</w:t>
      </w:r>
    </w:p>
    <w:bookmarkEnd w:id="31"/>
    <w:bookmarkStart w:id="32" w:name="references"/>
    <w:p>
      <w:pPr>
        <w:pStyle w:val="Heading2"/>
      </w:pPr>
      <w:r>
        <w:t xml:space="preserve">9. References</w:t>
      </w:r>
    </w:p>
    <w:p>
      <w:pPr>
        <w:pStyle w:val="FirstParagraph"/>
      </w:pPr>
      <w:r>
        <w:rPr>
          <w:iCs/>
          <w:i/>
        </w:rPr>
        <w:t xml:space="preserve">(Note: In a full formal document, this section would list academic papers, government statistics on literacy in Peru Lima, and case studies of successful library implementations globally.)</w:t>
      </w:r>
    </w:p>
    <w:p>
      <w:r>
        <w:pict>
          <v:rect style="width:0;height:1.5pt" o:hralign="center" o:hrstd="t" o:hr="t"/>
        </w:pict>
      </w:r>
    </w:p>
    <w:p>
      <w:pPr>
        <w:pStyle w:val="FirstParagraph"/>
      </w:pPr>
      <w:r>
        <w:t xml:space="preserve">End of Project Report | Prepared for the Municipal Council of Peru Lima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an Integrated Librarian System in Peru Lima</dc:title>
  <dc:creator/>
  <cp:keywords/>
  <dcterms:created xsi:type="dcterms:W3CDTF">2026-07-29T08:29:10Z</dcterms:created>
  <dcterms:modified xsi:type="dcterms:W3CDTF">2026-07-29T08:29:10Z</dcterms:modified>
</cp:coreProperties>
</file>

<file path=docProps/custom.xml><?xml version="1.0" encoding="utf-8"?>
<Properties xmlns="http://schemas.openxmlformats.org/officeDocument/2006/custom-properties" xmlns:vt="http://schemas.openxmlformats.org/officeDocument/2006/docPropsVTypes"/>
</file>