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0" w:name="X1dc0601b5d0909857a03d7975e433b274291747"/>
    <w:p>
      <w:pPr>
        <w:pStyle w:val="Heading1"/>
      </w:pPr>
      <w:r>
        <w:t xml:space="preserve">Project Report: Strategic Integration of the Librarian Role within Qatar Doha’s Educational and Cultural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SQIA (Qatar Museums Authority) Board &amp; Ministry of Education and Higher Education Stakeholders</w:t>
      </w:r>
      <w:r>
        <w:br/>
      </w:r>
      <w:r>
        <w:rPr>
          <w:bCs/>
          <w:b/>
        </w:rPr>
        <w:t xml:space="preserve">From: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framework for redefining and elevating the role of the</w:t>
      </w:r>
      <w:r>
        <w:t xml:space="preserve"> </w:t>
      </w:r>
      <w:r>
        <w:rPr>
          <w:bCs/>
          <w:b/>
        </w:rPr>
        <w:t xml:space="preserve">Librarian</w:t>
      </w:r>
    </w:p>
    <w:bookmarkEnd w:id="20"/>
    <w:bookmarkStart w:id="21" w:name="X488e5ffda1a78b1651fca5f444b8cbcf0376288"/>
    <w:p>
      <w:pPr>
        <w:pStyle w:val="Heading2"/>
      </w:pPr>
      <w:r>
        <w:t xml:space="preserve">2. Contextual Background: Qatar Doha as a Knowledge Hub</w:t>
      </w:r>
    </w:p>
    <w:p>
      <w:pPr>
        <w:pStyle w:val="FirstParagraph"/>
      </w:pPr>
      <w:r>
        <w:t xml:space="preserve">The unique demographic and cultural fabric of</w:t>
      </w:r>
    </w:p>
    <w:bookmarkEnd w:id="21"/>
    <w:bookmarkStart w:id="25" w:name="X1be518ced0e9e729e6e01cceb12db92845d5c13"/>
    <w:p>
      <w:pPr>
        <w:pStyle w:val="Heading2"/>
      </w:pPr>
      <w:r>
        <w:t xml:space="preserve">3. Strategic Objectives for the Modern Librarian</w:t>
      </w:r>
    </w:p>
    <w:p>
      <w:pPr>
        <w:pStyle w:val="FirstParagraph"/>
      </w:pPr>
      <w:r>
        <w:t xml:space="preserve">To align library services with national visions several core objectives have been established for the</w:t>
      </w:r>
    </w:p>
    <w:bookmarkStart w:id="22" w:name="digital-literacy-and-information-fluency"/>
    <w:p>
      <w:pPr>
        <w:pStyle w:val="Heading3"/>
      </w:pPr>
      <w:r>
        <w:t xml:space="preserve">3.1 Digital Literacy and Information Fluency</w:t>
      </w:r>
    </w:p>
    <w:p>
      <w:pPr>
        <w:pStyle w:val="FirstParagraph"/>
      </w:pPr>
      <w:r>
        <w:t xml:space="preserve">In an era of artificial intelligence and big data, the</w:t>
      </w:r>
    </w:p>
    <w:bookmarkEnd w:id="22"/>
    <w:bookmarkStart w:id="23" w:name="preservation-of-cultural-heritage"/>
    <w:p>
      <w:pPr>
        <w:pStyle w:val="Heading3"/>
      </w:pPr>
      <w:r>
        <w:t xml:space="preserve">3.2 Preservation of Cultural Heritage</w:t>
      </w:r>
    </w:p>
    <w:p>
      <w:pPr>
        <w:pStyle w:val="FirstParagraph"/>
      </w:pPr>
      <w:r>
        <w:t xml:space="preserve">A critical mandate for any</w:t>
      </w:r>
    </w:p>
    <w:bookmarkEnd w:id="23"/>
    <w:bookmarkStart w:id="24" w:name="X5e78c8f820f26be13113c542aebdede2642cd67"/>
    <w:p>
      <w:pPr>
        <w:pStyle w:val="Heading3"/>
      </w:pPr>
      <w:r>
        <w:t xml:space="preserve">3.3 Community Engagement and Lifelong Learning</w:t>
      </w:r>
    </w:p>
    <w:p>
      <w:pPr>
        <w:pStyle w:val="FirstParagraph"/>
      </w:pPr>
      <w:r>
        <w:t xml:space="preserve">Libraries in</w:t>
      </w:r>
    </w:p>
    <w:bookmarkEnd w:id="24"/>
    <w:bookmarkEnd w:id="25"/>
    <w:bookmarkStart w:id="26" w:name="challenges-and-recommendations"/>
    <w:p>
      <w:pPr>
        <w:pStyle w:val="Heading2"/>
      </w:pPr>
      <w:r>
        <w:t xml:space="preserve">4. Challenges and Recommendations</w:t>
      </w:r>
    </w:p>
    <w:p>
      <w:pPr>
        <w:pStyle w:val="FirstParagraph"/>
      </w:pPr>
      <w:r>
        <w:t xml:space="preserve">Despite significant investment in infrastructure several challenges remain regarding the deployment of human resources specifically the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Career Pathways:</w:t>
      </w:r>
      <w:r>
        <w:t xml:space="preserve"> </w:t>
      </w:r>
      <w:r>
        <w:t xml:space="preserve">To attract top talent clear career progression paths must be defined for the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 </w:t>
      </w:r>
      <w:r>
        <w:t xml:space="preserve">The</w:t>
      </w:r>
    </w:p>
    <w:bookmarkEnd w:id="26"/>
    <w:bookmarkStart w:id="27" w:name="implementation-roadmap"/>
    <w:p>
      <w:pPr>
        <w:pStyle w:val="Heading2"/>
      </w:pPr>
      <w:r>
        <w:t xml:space="preserve">5. Implementation Roadmap</w:t>
      </w:r>
    </w:p>
    <w:p>
      <w:pPr>
        <w:pStyle w:val="FirstParagraph"/>
      </w:pPr>
      <w:r>
        <w:t xml:space="preserve">To realize these objectives a phased implementation plan is proposed:</w:t>
      </w:r>
    </w:p>
    <w:bookmarkEnd w:id="27"/>
    <w:bookmarkStart w:id="28" w:name="expected-outcomes"/>
    <w:p>
      <w:pPr>
        <w:pStyle w:val="Heading2"/>
      </w:pPr>
      <w:r>
        <w:t xml:space="preserve">6. Expected Outcomes</w:t>
      </w:r>
    </w:p>
    <w:p>
      <w:pPr>
        <w:pStyle w:val="FirstParagraph"/>
      </w:pPr>
      <w:r>
        <w:t xml:space="preserve">The successful implementation of this project report will yield significant benefits for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transformation of library services in</w:t>
      </w:r>
    </w:p>
    <w:p>
      <w:pPr>
        <w:pStyle w:val="BodyText"/>
      </w:pPr>
      <w:r>
        <w:t xml:space="preserve">This project report serves as a call to action for policymakers educators and stakeholders. We must recognize that every investment in the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All recommendations within this document are subject to review by the Supreme Council of Culture and Arts in</w:t>
      </w:r>
    </w:p>
    <w:p>
      <w:pPr>
        <w:pStyle w:val="BodyText"/>
      </w:pPr>
      <w:r>
        <w:t xml:space="preserve">© 2023 Strategic Planning Committee. All Rights Reserved.</w:t>
      </w:r>
      <w:r>
        <w:br/>
      </w:r>
      <w:r>
        <w:t xml:space="preserve">Document prepared for internal distribution within Qatar Doha administrative frameworks.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Modern Librarian in Qatar Doha</dc:title>
  <dc:creator/>
  <dc:language>en</dc:language>
  <cp:keywords/>
  <dcterms:created xsi:type="dcterms:W3CDTF">2026-07-29T10:13:36Z</dcterms:created>
  <dcterms:modified xsi:type="dcterms:W3CDTF">2026-07-29T10:13:36Z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