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Initiative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project-report"/>
    <w:p>
      <w:pPr>
        <w:pStyle w:val="Heading1"/>
      </w:pPr>
      <w:r>
        <w:t xml:space="preserve">Project Report</w:t>
      </w:r>
    </w:p>
    <w:bookmarkEnd w:id="20"/>
    <w:bookmarkStart w:id="21" w:name="executive-summary"/>
    <w:p>
      <w:pPr>
        <w:pStyle w:val="Heading2"/>
      </w:pPr>
      <w:r>
        <w:t xml:space="preserve">Executive Summary</w:t>
      </w:r>
    </w:p>
    <w:p>
      <w:pPr>
        <w:pStyle w:val="FirstParagraph"/>
      </w:pPr>
      <w:r>
        <w:t xml:space="preserve">This Project Report outlines the comprehensive strategy, implementation challenges, and observed outcomes of deploying a professional</w:t>
      </w:r>
      <w:r>
        <w:t xml:space="preserve"> </w:t>
      </w:r>
      <w:r>
        <w:rPr>
          <w:bCs/>
          <w:b/>
        </w:rPr>
        <w:t xml:space="preserve">Librarian</w:t>
      </w:r>
      <w:r>
        <w:t xml:space="preserve">-led digital literacy initiative within the bustling urban center of</w:t>
      </w:r>
      <w:r>
        <w:t xml:space="preserve"> </w:t>
      </w:r>
      <w:r>
        <w:rPr>
          <w:bCs/>
          <w:b/>
        </w:rPr>
        <w:t xml:space="preserve">Uganda Kampala</w:t>
      </w:r>
      <w:r>
        <w:t xml:space="preserve">. As Kenya’s neighbor, Uganda’s capital city is experiencing rapid demographic shifts and technological adoption. The primary objective was to establish accessible knowledge hubs that empower citizens through information access. This document details how the</w:t>
      </w:r>
      <w:r>
        <w:t xml:space="preserve"> </w:t>
      </w:r>
      <w:r>
        <w:rPr>
          <w:bCs/>
          <w:b/>
        </w:rPr>
        <w:t xml:space="preserve">Librarian</w:t>
      </w:r>
      <w:r>
        <w:t xml:space="preserve"> </w:t>
      </w:r>
      <w:r>
        <w:t xml:space="preserve">role evolved from a traditional custodian of books to a modern facilitator of digital skills, directly addressing the informational needs of communities in</w:t>
      </w:r>
      <w:r>
        <w:t xml:space="preserve"> </w:t>
      </w:r>
      <w:r>
        <w:rPr>
          <w:bCs/>
          <w:b/>
        </w:rPr>
        <w:t xml:space="preserve">Uganda Kampala</w:t>
      </w:r>
      <w:r>
        <w:t xml:space="preserve">.</w:t>
      </w:r>
    </w:p>
    <w:bookmarkEnd w:id="21"/>
    <w:bookmarkStart w:id="23" w:name="introduction"/>
    <w:bookmarkStart w:id="22" w:name="introduction-and-background"/>
    <w:p>
      <w:pPr>
        <w:pStyle w:val="Heading2"/>
      </w:pPr>
      <w:r>
        <w:t xml:space="preserve">Introduction and Background</w:t>
      </w:r>
    </w:p>
    <w:p>
      <w:pPr>
        <w:pStyle w:val="FirstParagraph"/>
      </w:pPr>
      <w:r>
        <w:t xml:space="preserve">In recent years, the information landscape in East Africa has undergone significant transformation. In</w:t>
      </w:r>
      <w:r>
        <w:t xml:space="preserve"> </w:t>
      </w:r>
      <w:r>
        <w:rPr>
          <w:bCs/>
          <w:b/>
        </w:rPr>
        <w:t xml:space="preserve">Uganda Kampala</w:t>
      </w:r>
      <w:r>
        <w:t xml:space="preserve">, the proliferation of mobile technology has been remarkable; however, a digital divide persists among lower-income populations who lack structured guidance on how to utilize these tools effectively. Traditional library services often struggle with funding and relevance in rapidly urbanizing environments. This project sought to bridge that gap by redefining the role of the</w:t>
      </w:r>
      <w:r>
        <w:t xml:space="preserve"> </w:t>
      </w:r>
      <w:r>
        <w:rPr>
          <w:bCs/>
          <w:b/>
        </w:rPr>
        <w:t xml:space="preserve">Librarian</w:t>
      </w:r>
      <w:r>
        <w:t xml:space="preserve">. Instead of merely managing physical collections, the</w:t>
      </w:r>
      <w:r>
        <w:t xml:space="preserve"> </w:t>
      </w:r>
      <w:r>
        <w:rPr>
          <w:bCs/>
          <w:b/>
        </w:rPr>
        <w:t xml:space="preserve">Librarian</w:t>
      </w:r>
      <w:r>
        <w:t xml:space="preserve"> </w:t>
      </w:r>
      <w:r>
        <w:t xml:space="preserve">became a community anchor, providing essential digital literacy training, vocational information access, and research support to students and job seekers in</w:t>
      </w:r>
      <w:r>
        <w:t xml:space="preserve"> </w:t>
      </w:r>
      <w:r>
        <w:rPr>
          <w:bCs/>
          <w:b/>
        </w:rPr>
        <w:t xml:space="preserve">Uganda Kampala</w:t>
      </w:r>
      <w:r>
        <w:t xml:space="preserve">.</w:t>
      </w:r>
    </w:p>
    <w:bookmarkEnd w:id="22"/>
    <w:bookmarkEnd w:id="23"/>
    <w:bookmarkStart w:id="25" w:name="objectives"/>
    <w:bookmarkStart w:id="24" w:name="project-objectives"/>
    <w:p>
      <w:pPr>
        <w:pStyle w:val="Heading2"/>
      </w:pPr>
      <w:r>
        <w:t xml:space="preserve">Project Objectives</w:t>
      </w:r>
    </w:p>
    <w:p>
      <w:pPr>
        <w:numPr>
          <w:ilvl w:val="0"/>
          <w:numId w:val="1001"/>
        </w:numPr>
        <w:pStyle w:val="Compact"/>
      </w:pPr>
      <w:r>
        <w:t xml:space="preserve">To deploy a modernized library infrastructure in key districts of</w:t>
      </w:r>
      <w:r>
        <w:t xml:space="preserve"> </w:t>
      </w:r>
      <w:r>
        <w:rPr>
          <w:bCs/>
          <w:b/>
        </w:rPr>
        <w:t xml:space="preserve">Uganda Kampala</w:t>
      </w:r>
      <w:r>
        <w:t xml:space="preserve">.</w:t>
      </w:r>
    </w:p>
    <w:p>
      <w:pPr>
        <w:numPr>
          <w:ilvl w:val="0"/>
          <w:numId w:val="1001"/>
        </w:numPr>
        <w:pStyle w:val="Compact"/>
      </w:pPr>
      <w:r>
        <w:t xml:space="preserve">To train and employ qualified personnel who embody the role of a versatile, tech-savvy</w:t>
      </w:r>
      <w:r>
        <w:t xml:space="preserve"> </w:t>
      </w:r>
      <w:r>
        <w:rPr>
          <w:bCs/>
          <w:b/>
        </w:rPr>
        <w:t xml:space="preserve">Librarian</w:t>
      </w:r>
      <w:r>
        <w:t xml:space="preserve">.</w:t>
      </w:r>
    </w:p>
    <w:p>
      <w:pPr>
        <w:numPr>
          <w:ilvl w:val="0"/>
          <w:numId w:val="1001"/>
        </w:numPr>
        <w:pStyle w:val="Compact"/>
      </w:pPr>
      <w:r>
        <w:t xml:space="preserve">To increase digital literacy rates among residents in underserved areas of</w:t>
      </w:r>
    </w:p>
    <w:p>
      <w:pPr>
        <w:numPr>
          <w:ilvl w:val="0"/>
          <w:numId w:val="1000"/>
        </w:numPr>
        <w:pStyle w:val="Compact"/>
      </w:pPr>
      <w:r>
        <w:t xml:space="preserve">Uganda Kampala.</w:t>
      </w:r>
    </w:p>
    <w:bookmarkEnd w:id="24"/>
    <w:bookmarkEnd w:id="25"/>
    <w:bookmarkStart w:id="27" w:name="methodology"/>
    <w:bookmarkStart w:id="26" w:name="methodology-and-implementation"/>
    <w:p>
      <w:pPr>
        <w:pStyle w:val="Heading2"/>
      </w:pPr>
      <w:r>
        <w:t xml:space="preserve">Methodology and Implementation</w:t>
      </w:r>
    </w:p>
    <w:p>
      <w:pPr>
        <w:pStyle w:val="FirstParagraph"/>
      </w:pPr>
      <w:r>
        <w:t xml:space="preserve">The implementation phase focused on three critical pillars: infrastructure, personnel training, and community engagement. First, physical spaces in</w:t>
      </w:r>
      <w:r>
        <w:t xml:space="preserve"> </w:t>
      </w:r>
      <w:r>
        <w:rPr>
          <w:bCs/>
          <w:b/>
        </w:rPr>
        <w:t xml:space="preserve">Uganda Kampala</w:t>
      </w:r>
      <w:r>
        <w:t xml:space="preserve">, such as existing community centers and underutilized school facilities during off-hours were retrofitted with high-speed internet connectivity and computer terminals.</w:t>
      </w:r>
    </w:p>
    <w:p>
      <w:pPr>
        <w:pStyle w:val="BodyText"/>
      </w:pPr>
      <w:r>
        <w:t xml:space="preserve">A crucial aspect of this project was the recruitment of the</w:t>
      </w:r>
      <w:r>
        <w:t xml:space="preserve"> </w:t>
      </w:r>
      <w:r>
        <w:rPr>
          <w:bCs/>
          <w:b/>
        </w:rPr>
        <w:t xml:space="preserve">Librarian</w:t>
      </w:r>
      <w:r>
        <w:t xml:space="preserve">. We moved away from traditional hiring practices that prioritized archival skills alone. Instead, we sought candidates who could serve as digital mentors. These individuals were trained in basic coding concepts, online safety, and database searching. The role of the</w:t>
      </w:r>
      <w:r>
        <w:t xml:space="preserve"> </w:t>
      </w:r>
      <w:r>
        <w:rPr>
          <w:bCs/>
          <w:b/>
        </w:rPr>
        <w:t xml:space="preserve">Librarian</w:t>
      </w:r>
      <w:r>
        <w:t xml:space="preserve"> </w:t>
      </w:r>
      <w:r>
        <w:t xml:space="preserve">was expanded to include facilitating workshops on using government e-services, a vital function for citizens in</w:t>
      </w:r>
      <w:r>
        <w:t xml:space="preserve"> </w:t>
      </w:r>
      <w:r>
        <w:rPr>
          <w:bCs/>
          <w:b/>
        </w:rPr>
        <w:t xml:space="preserve">Uganda Kampala</w:t>
      </w:r>
      <w:r>
        <w:t xml:space="preserve">.</w:t>
      </w:r>
    </w:p>
    <w:bookmarkEnd w:id="26"/>
    <w:bookmarkEnd w:id="27"/>
    <w:bookmarkStart w:id="29" w:name="challenges"/>
    <w:bookmarkStart w:id="28" w:name="challenges-encountered"/>
    <w:p>
      <w:pPr>
        <w:pStyle w:val="Heading2"/>
      </w:pPr>
      <w:r>
        <w:t xml:space="preserve">Challenges Encountered</w:t>
      </w:r>
    </w:p>
    <w:p>
      <w:pPr>
        <w:numPr>
          <w:ilvl w:val="0"/>
          <w:numId w:val="1002"/>
        </w:numPr>
        <w:pStyle w:val="Compact"/>
      </w:pPr>
      <w:r>
        <w:t xml:space="preserve">Inconsistent power supply in some parts of</w:t>
      </w:r>
      <w:r>
        <w:t xml:space="preserve"> </w:t>
      </w:r>
      <w:r>
        <w:rPr>
          <w:bCs/>
          <w:b/>
        </w:rPr>
        <w:t xml:space="preserve">Uganda Kampala</w:t>
      </w:r>
      <w:r>
        <w:t xml:space="preserve">, requiring backup solar solutions.</w:t>
      </w:r>
    </w:p>
    <w:p>
      <w:pPr>
        <w:numPr>
          <w:ilvl w:val="0"/>
          <w:numId w:val="1002"/>
        </w:numPr>
        <w:pStyle w:val="Compact"/>
      </w:pPr>
      <w:r>
        <w:t xml:space="preserve">Budgetary constraints affecting the continuous procurement of updated reading materials and software licenses.</w:t>
      </w:r>
    </w:p>
    <w:bookmarkEnd w:id="28"/>
    <w:bookmarkEnd w:id="29"/>
    <w:bookmarkStart w:id="31" w:name="results"/>
    <w:bookmarkStart w:id="30" w:name="results-and-impact-analysis"/>
    <w:p>
      <w:pPr>
        <w:pStyle w:val="Heading2"/>
      </w:pPr>
      <w:r>
        <w:t xml:space="preserve">Results and Impact Analysis</w:t>
      </w:r>
    </w:p>
    <w:p>
      <w:pPr>
        <w:pStyle w:val="FirstParagraph"/>
      </w:pPr>
      <w:r>
        <w:t xml:space="preserve">The deployment of the</w:t>
      </w:r>
      <w:r>
        <w:t xml:space="preserve"> </w:t>
      </w:r>
      <w:r>
        <w:rPr>
          <w:bCs/>
          <w:b/>
        </w:rPr>
        <w:t xml:space="preserve">Librarian</w:t>
      </w:r>
      <w:r>
        <w:t xml:space="preserve">-led initiative in</w:t>
      </w:r>
      <w:r>
        <w:t xml:space="preserve"> </w:t>
      </w:r>
      <w:r>
        <w:rPr>
          <w:bCs/>
          <w:b/>
        </w:rPr>
        <w:t xml:space="preserve">Uganda Kampala</w:t>
      </w:r>
      <w:r>
        <w:t xml:space="preserve"> </w:t>
      </w:r>
      <w:r>
        <w:t xml:space="preserve">yielded significant positive outcomes. Survey data indicates that 85% of regular users reported improved confidence in using digital tools. Furthermore, local employment rates saw a marginal increase attributed to better access to job portals and application assistance facilitated by the</w:t>
      </w:r>
      <w:r>
        <w:t xml:space="preserve"> </w:t>
      </w:r>
      <w:r>
        <w:rPr>
          <w:bCs/>
          <w:b/>
        </w:rPr>
        <w:t xml:space="preserve">Librarian</w:t>
      </w:r>
      <w:r>
        <w:t xml:space="preserve">.</w:t>
      </w:r>
    </w:p>
    <w:bookmarkEnd w:id="30"/>
    <w:bookmarkEnd w:id="31"/>
    <w:bookmarkStart w:id="32" w:name="conclusion"/>
    <w:p>
      <w:pPr>
        <w:pStyle w:val="Heading2"/>
      </w:pPr>
      <w:r>
        <w:t xml:space="preserve">Conclusion</w:t>
      </w:r>
    </w:p>
    <w:p>
      <w:pPr>
        <w:pStyle w:val="FirstParagraph"/>
      </w:pPr>
      <w:r>
        <w:t xml:space="preserve">In conclusion, this Project Report demonstrates that adapting the role of the</w:t>
      </w:r>
      <w:r>
        <w:t xml:space="preserve"> </w:t>
      </w:r>
      <w:r>
        <w:rPr>
          <w:bCs/>
          <w:b/>
        </w:rPr>
        <w:t xml:space="preserve">Librarian</w:t>
      </w:r>
      <w:r>
        <w:t xml:space="preserve"> </w:t>
      </w:r>
      <w:r>
        <w:t xml:space="preserve">is essential for modern community development in</w:t>
      </w:r>
    </w:p>
    <w:p>
      <w:pPr>
        <w:pStyle w:val="BodyText"/>
      </w:pPr>
      <w:r>
        <w:t xml:space="preserve">Uganda Kampala.</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Initiative in Uganda Kampala</dc:title>
  <dc:creator/>
  <dc:language>en</dc:language>
  <cp:keywords/>
  <dcterms:created xsi:type="dcterms:W3CDTF">2026-07-29T08:33:07Z</dcterms:created>
  <dcterms:modified xsi:type="dcterms:W3CDTF">2026-07-29T08:33:07Z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