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113509cf0e50468d7bfb29f34707b96e064ee4f"/>
    <w:p>
      <w:pPr>
        <w:pStyle w:val="Heading1"/>
      </w:pPr>
      <w:r>
        <w:t xml:space="preserve">Project Report: Strategic Implementation and Operational Analysis of the Librarian Role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Resources and Public Services Board</w:t>
      </w:r>
      <w:r>
        <w:br/>
      </w:r>
      <w:r>
        <w:rPr>
          <w:bCs/>
          <w:b/>
        </w:rPr>
        <w:t xml:space="preserve">From:</w:t>
      </w:r>
      <w:r>
        <w:t xml:space="preserve"> </w:t>
      </w:r>
      <w:r>
        <w:t xml:space="preserve">Project Management Office</w:t>
      </w:r>
      <w:r>
        <w:br/>
      </w:r>
    </w:p>
    <w:p>
      <w:pPr>
        <w:pStyle w:val="BodyText"/>
      </w:pPr>
      <w:r>
        <w:t xml:space="preserve">Subject:: Comprehensive Review of the Librarian Function within the Miami Metropolitan Context</w:t>
      </w:r>
    </w:p>
    <w:bookmarkStart w:id="20" w:name="executive-summary"/>
    <w:p>
      <w:pPr>
        <w:pStyle w:val="Heading2"/>
      </w:pPr>
      <w:r>
        <w:t xml:space="preserve">1. Executive Summary</w:t>
      </w:r>
    </w:p>
    <w:p>
      <w:pPr>
        <w:pStyle w:val="FirstParagraph"/>
      </w:pPr>
      <w:r>
        <w:t xml:space="preserve">This project report provides a detailed examination of the evolving role of the</w:t>
      </w:r>
      <w:r>
        <w:t xml:space="preserve"> </w:t>
      </w:r>
      <w:r>
        <w:rPr>
          <w:bCs/>
          <w:b/>
        </w:rPr>
        <w:t xml:space="preserve">Librarian</w:t>
      </w:r>
      <w:r>
        <w:t xml:space="preserve">, specifically tailored to the unique demographic, cultural, and infrastructural dynamics of United States Miami. As a global gateway city with significant international influence, Miami presents distinct challenges and opportunities for information management services. The primary objective of this analysis is to define how modern</w:t>
      </w:r>
      <w:r>
        <w:t xml:space="preserve"> </w:t>
      </w:r>
      <w:r>
        <w:rPr>
          <w:bCs/>
          <w:b/>
        </w:rPr>
        <w:t xml:space="preserve">Librarian</w:t>
      </w:r>
      <w:r>
        <w:t xml:space="preserve"> </w:t>
      </w:r>
      <w:r>
        <w:t xml:space="preserve">professionals can enhance community engagement, preserve digital heritage, and support educational equity within the diverse population of</w:t>
      </w:r>
      <w:r>
        <w:t xml:space="preserve"> </w:t>
      </w:r>
      <w:r>
        <w:rPr>
          <w:bCs/>
          <w:b/>
        </w:rPr>
        <w:t xml:space="preserve">United States Miami</w:t>
      </w:r>
      <w:r>
        <w:t xml:space="preserve">. The findings suggest that a reimagined librarian role, one that transcends traditional book management to become a hub for digital literacy and cultural integration, is essential for the continued vitality of public institutions in this region.</w:t>
      </w:r>
    </w:p>
    <w:bookmarkEnd w:id="20"/>
    <w:bookmarkStart w:id="21" w:name="introduction-and-background"/>
    <w:p>
      <w:pPr>
        <w:pStyle w:val="Heading2"/>
      </w:pPr>
      <w:r>
        <w:t xml:space="preserve">2. Introduction and Background</w:t>
      </w:r>
    </w:p>
    <w:p>
      <w:pPr>
        <w:pStyle w:val="FirstParagraph"/>
      </w:pPr>
      <w:r>
        <w:t xml:space="preserve">The concept of the modern library has undergone a radical transformation over the past two decades. However, in rapidly growing urban centers like those found throughout</w:t>
      </w:r>
      <w:r>
        <w:t xml:space="preserve"> </w:t>
      </w:r>
      <w:r>
        <w:rPr>
          <w:bCs/>
          <w:b/>
        </w:rPr>
        <w:t xml:space="preserve">United States Miami</w:t>
      </w:r>
      <w:r>
        <w:t xml:space="preserve">, these transformations are often accelerated by high population mobility and linguistic diversity. The city of Miami serves as a critical intersection between North America and Latin America, creating a multicultural environment where information access is not merely a convenience but a necessity for social integration.</w:t>
      </w:r>
    </w:p>
    <w:p>
      <w:pPr>
        <w:pStyle w:val="BodyText"/>
      </w:pPr>
      <w:r>
        <w:t xml:space="preserve">This report focuses on the specific operational requirements for the</w:t>
      </w:r>
      <w:r>
        <w:t xml:space="preserve"> </w:t>
      </w:r>
      <w:r>
        <w:rPr>
          <w:bCs/>
          <w:b/>
        </w:rPr>
        <w:t xml:space="preserve">Librarian</w:t>
      </w:r>
      <w:r>
        <w:t xml:space="preserve"> </w:t>
      </w:r>
      <w:r>
        <w:t xml:space="preserve">position within this geographic area. It addresses how library systems in</w:t>
      </w:r>
      <w:r>
        <w:t xml:space="preserve"> </w:t>
      </w:r>
      <w:r>
        <w:rPr>
          <w:bCs/>
          <w:b/>
        </w:rPr>
        <w:t xml:space="preserve">United States Miami</w:t>
      </w:r>
      <w:r>
        <w:t xml:space="preserve"> </w:t>
      </w:r>
      <w:r>
        <w:t xml:space="preserve">must adapt to serve bilingual populations, support immigrant communities, and provide robust technological infrastructure to bridge the digital divide. By analyzing current trends and future projections, this document aims to provide actionable insights for stakeholders involved in urban planning and public service delivery.</w:t>
      </w:r>
    </w:p>
    <w:bookmarkEnd w:id="21"/>
    <w:bookmarkStart w:id="22" w:name="X2bbcd797bc42f2903cd4e9f9da1118f7d7f5337"/>
    <w:p>
      <w:pPr>
        <w:pStyle w:val="Heading2"/>
      </w:pPr>
      <w:r>
        <w:t xml:space="preserve">3. Demographic Challenges in United States Miami</w:t>
      </w:r>
    </w:p>
    <w:p>
      <w:pPr>
        <w:pStyle w:val="FirstParagraph"/>
      </w:pPr>
      <w:r>
        <w:t xml:space="preserve">The demographic landscape of</w:t>
      </w:r>
      <w:r>
        <w:t xml:space="preserve"> </w:t>
      </w:r>
      <w:r>
        <w:rPr>
          <w:bCs/>
          <w:b/>
        </w:rPr>
        <w:t xml:space="preserve">United States Miami</w:t>
      </w:r>
      <w:r>
        <w:t xml:space="preserve"> </w:t>
      </w:r>
      <w:r>
        <w:t xml:space="preserve">is characterized by its exceptional diversity. A significant portion of the population identifies as Hispanic or Latino, with many residents speaking Spanish or Portuguese as their primary language at home. This linguistic diversity places a unique burden and responsibility on the local</w:t>
      </w:r>
      <w:r>
        <w:t xml:space="preserve"> </w:t>
      </w:r>
      <w:r>
        <w:rPr>
          <w:bCs/>
          <w:b/>
        </w:rPr>
        <w:t xml:space="preserve">Librarian</w:t>
      </w:r>
      <w:r>
        <w:t xml:space="preserve">. Unlike traditional libraries in more homogeneous regions, librarians in this area must be proficient multilingual communicators or part of a team that offers comprehensive support in multiple languages.</w:t>
      </w:r>
    </w:p>
    <w:p>
      <w:pPr>
        <w:pStyle w:val="BodyText"/>
      </w:pPr>
      <w:r>
        <w:t xml:space="preserve">Furthermore, the transient nature of many residents in Miami—due to tourism, seasonal migration, and economic shifts—requires libraries to function as stable community anchors. The</w:t>
      </w:r>
      <w:r>
        <w:t xml:space="preserve"> </w:t>
      </w:r>
      <w:r>
        <w:rPr>
          <w:bCs/>
          <w:b/>
        </w:rPr>
        <w:t xml:space="preserve">Librarian</w:t>
      </w:r>
      <w:r>
        <w:t xml:space="preserve"> </w:t>
      </w:r>
      <w:r>
        <w:t xml:space="preserve">becomes not just an information specialist but a social worker and community liaison. This dual role is critical in ensuring that temporary residents can access essential services such as housing assistance, legal aid resources, and educational opportunities. In the context of</w:t>
      </w:r>
      <w:r>
        <w:t xml:space="preserve"> </w:t>
      </w:r>
      <w:r>
        <w:rPr>
          <w:bCs/>
          <w:b/>
        </w:rPr>
        <w:t xml:space="preserve">United States Miami</w:t>
      </w:r>
      <w:r>
        <w:t xml:space="preserve">, the library serves as a "third place" for individuals who may lack consistent access to private or corporate spaces.</w:t>
      </w:r>
    </w:p>
    <w:bookmarkEnd w:id="22"/>
    <w:bookmarkStart w:id="25" w:name="the-evolving-role-of-the-librarian"/>
    <w:p>
      <w:pPr>
        <w:pStyle w:val="Heading2"/>
      </w:pPr>
      <w:r>
        <w:t xml:space="preserve">4. The Evolving Role of the Librarian</w:t>
      </w:r>
    </w:p>
    <w:bookmarkStart w:id="23" w:name="digital-literacy-and-technology-access"/>
    <w:p>
      <w:pPr>
        <w:pStyle w:val="Heading3"/>
      </w:pPr>
      <w:r>
        <w:t xml:space="preserve">4.1 Digital Literacy and Technology Access</w:t>
      </w:r>
    </w:p>
    <w:p>
      <w:pPr>
        <w:pStyle w:val="FirstParagraph"/>
      </w:pPr>
      <w:r>
        <w:t xml:space="preserve">In an increasingly digital world, the gap between those with robust internet access and those without is known as the digital divide. In</w:t>
      </w:r>
      <w:r>
        <w:t xml:space="preserve"> </w:t>
      </w:r>
      <w:r>
        <w:rPr>
          <w:bCs/>
          <w:b/>
        </w:rPr>
        <w:t xml:space="preserve">United States Miami</w:t>
      </w:r>
      <w:r>
        <w:t xml:space="preserve">, this divide affects low-income families disproportionately. The modern</w:t>
      </w:r>
    </w:p>
    <w:p>
      <w:pPr>
        <w:pStyle w:val="BodyText"/>
      </w:pPr>
      <w:r>
        <w:t xml:space="preserve">Librarian has evolved into a technical educator, responsible for teaching patrons how to navigate online government services, apply for jobs digitally, and protect their personal data online. This aspect of the job requires continuous professional development to keep pace with rapidly changing software landscapes.</w:t>
      </w:r>
    </w:p>
    <w:bookmarkEnd w:id="23"/>
    <w:bookmarkStart w:id="24" w:name="Xde610331bfc1a34891ee5355c93c630d84d1335"/>
    <w:p>
      <w:pPr>
        <w:pStyle w:val="Heading3"/>
      </w:pPr>
      <w:r>
        <w:t xml:space="preserve">4.2 Cultural Preservation and Community Outreach</w:t>
      </w:r>
    </w:p>
    <w:p>
      <w:pPr>
        <w:pStyle w:val="FirstParagraph"/>
      </w:pPr>
      <w:r>
        <w:t xml:space="preserve">Libraries in</w:t>
      </w:r>
      <w:r>
        <w:t xml:space="preserve"> </w:t>
      </w:r>
      <w:r>
        <w:rPr>
          <w:bCs/>
          <w:b/>
        </w:rPr>
        <w:t xml:space="preserve">United States Miami</w:t>
      </w:r>
      <w:r>
        <w:t xml:space="preserve"> </w:t>
      </w:r>
      <w:r>
        <w:t xml:space="preserve">are increasingly tasked with preserving local history and cultural narratives. The</w:t>
      </w:r>
      <w:r>
        <w:t xml:space="preserve"> </w:t>
      </w:r>
      <w:r>
        <w:rPr>
          <w:bCs/>
          <w:b/>
        </w:rPr>
        <w:t xml:space="preserve">Librarian</w:t>
      </w:r>
    </w:p>
    <w:bookmarkEnd w:id="24"/>
    <w:bookmarkEnd w:id="25"/>
    <w:bookmarkStart w:id="26" w:name="X98e23c92903030b517b54eb9a5d987e8b5ba385"/>
    <w:p>
      <w:pPr>
        <w:pStyle w:val="Heading2"/>
      </w:pPr>
      <w:r>
        <w:t xml:space="preserve">5. Strategic Initiatives for United States Miami</w:t>
      </w:r>
    </w:p>
    <w:p>
      <w:pPr>
        <w:pStyle w:val="FirstParagraph"/>
      </w:pPr>
      <w:r>
        <w:t xml:space="preserve">To optimize the impact of the librarian function in this region, several strategic initiatives are recommended:</w:t>
      </w:r>
    </w:p>
    <w:p>
      <w:pPr>
        <w:numPr>
          <w:ilvl w:val="0"/>
          <w:numId w:val="1001"/>
        </w:numPr>
        <w:pStyle w:val="Compact"/>
      </w:pPr>
      <w:r>
        <w:rPr>
          <w:bCs/>
          <w:b/>
        </w:rPr>
        <w:t xml:space="preserve">Multilingual Resource Allocation:</w:t>
      </w:r>
      <w:r>
        <w:br/>
      </w:r>
      <w:r>
        <w:t xml:space="preserve">Dedicate a significant portion of budget and staff time to acquiring materials in Spanish, Haitian Creole, and other relevant languages. Librarians should be trained in cultural competency to assist patrons from varied backgrounds.</w:t>
      </w:r>
    </w:p>
    <w:p>
      <w:pPr>
        <w:numPr>
          <w:ilvl w:val="0"/>
          <w:numId w:val="1001"/>
        </w:numPr>
        <w:pStyle w:val="Compact"/>
      </w:pPr>
      <w:r>
        <w:rPr>
          <w:bCs/>
          <w:b/>
        </w:rPr>
        <w:t xml:space="preserve">Partnership Development:</w:t>
      </w:r>
      <w:r>
        <w:br/>
      </w:r>
      <w:r>
        <w:t xml:space="preserve">Strengthen ties with local universities, businesses, and non-profit organizations. In</w:t>
      </w:r>
    </w:p>
    <w:p>
      <w:pPr>
        <w:numPr>
          <w:ilvl w:val="0"/>
          <w:numId w:val="1000"/>
        </w:numPr>
        <w:pStyle w:val="Compact"/>
      </w:pPr>
      <w:r>
        <w:t xml:space="preserve">United States Miami, such partnerships can provide librarians with additional funding streams and expertise for community programs.</w:t>
      </w:r>
    </w:p>
    <w:p>
      <w:pPr>
        <w:numPr>
          <w:ilvl w:val="0"/>
          <w:numId w:val="1001"/>
        </w:numPr>
        <w:pStyle w:val="Compact"/>
      </w:pPr>
      <w:r>
        <w:rPr>
          <w:bCs/>
          <w:b/>
        </w:rPr>
        <w:t xml:space="preserve">Digital Hub Expansion:</w:t>
      </w:r>
      <w:r>
        <w:br/>
      </w:r>
      <w:r>
        <w:t xml:space="preserve">Enhance the technological infrastructure of library branches. This includes providing high-speed Wi-Fi hotspots for checkout, creating maker spaces equipped with 3D printers and coding software, and offering regular workshops on digital citizenship. The librarian acts as the facilitator of these technological resources.</w:t>
      </w:r>
    </w:p>
    <w:p>
      <w:pPr>
        <w:numPr>
          <w:ilvl w:val="0"/>
          <w:numId w:val="1001"/>
        </w:numPr>
        <w:pStyle w:val="Compact"/>
      </w:pPr>
      <w:r>
        <w:rPr>
          <w:bCs/>
          <w:b/>
        </w:rPr>
        <w:t xml:space="preserve">Focused Literacy Programs:</w:t>
      </w:r>
      <w:r>
        <w:br/>
      </w:r>
      <w:r>
        <w:t xml:space="preserve">Implement targeted literacy programs that address both early childhood education for native English speakers and adult ESL (English as a Second Language) classes for new immigrants. The</w:t>
      </w:r>
    </w:p>
    <w:p>
      <w:pPr>
        <w:numPr>
          <w:ilvl w:val="0"/>
          <w:numId w:val="1000"/>
        </w:numPr>
        <w:pStyle w:val="Compact"/>
      </w:pPr>
      <w:r>
        <w:t xml:space="preserve">Librarians role here is crucial in creating an inclusive environment where learning is accessible to all ages and proficiency levels.</w:t>
      </w:r>
    </w:p>
    <w:bookmarkEnd w:id="26"/>
    <w:bookmarkStart w:id="27" w:name="implementation-challenges-and-solutions"/>
    <w:p>
      <w:pPr>
        <w:pStyle w:val="Heading2"/>
      </w:pPr>
      <w:r>
        <w:t xml:space="preserve">6. Implementation Challenges and Solutions</w:t>
      </w:r>
    </w:p>
    <w:p>
      <w:pPr>
        <w:pStyle w:val="FirstParagraph"/>
      </w:pPr>
      <w:r>
        <w:t xml:space="preserve">The implementation of these strategies faces several challenges. Budget constraints are a universal issue for public institutions, but in</w:t>
      </w:r>
      <w:r>
        <w:t xml:space="preserve"> </w:t>
      </w:r>
      <w:r>
        <w:rPr>
          <w:bCs/>
          <w:b/>
        </w:rPr>
        <w:t xml:space="preserve">United States Miami</w:t>
      </w:r>
      <w:r>
        <w:t xml:space="preserve">, the cost of living and operational expenses can be higher than in other parts of the country. To mitigate this, librarians must become adept at grant writing and seeking private philanthropy.</w:t>
      </w:r>
    </w:p>
    <w:p>
      <w:pPr>
        <w:pStyle w:val="BodyText"/>
      </w:pPr>
      <w:r>
        <w:t xml:space="preserve">Another challenge is staffing retention. The high-stress nature of dealing with complex community issues can lead to burnout among librarians. Addressing this requires robust support systems, including mental health resources for staff, competitive compensation packages aligned with local wage standards in</w:t>
      </w:r>
      <w:r>
        <w:t xml:space="preserve"> </w:t>
      </w:r>
      <w:r>
        <w:rPr>
          <w:bCs/>
          <w:b/>
        </w:rPr>
        <w:t xml:space="preserve">United States Miami</w:t>
      </w:r>
      <w:r>
        <w:t xml:space="preserve">, and opportunities for career advancement within the library system.</w:t>
      </w:r>
    </w:p>
    <w:bookmarkEnd w:id="27"/>
    <w:bookmarkStart w:id="28" w:name="conclusion"/>
    <w:p>
      <w:pPr>
        <w:pStyle w:val="Heading2"/>
      </w:pPr>
      <w:r>
        <w:t xml:space="preserve">7. Conclusion</w:t>
      </w:r>
    </w:p>
    <w:p>
      <w:pPr>
        <w:pStyle w:val="FirstParagraph"/>
      </w:pPr>
      <w:r>
        <w:t xml:space="preserve">The role of the</w:t>
      </w:r>
    </w:p>
    <w:p>
      <w:pPr>
        <w:pStyle w:val="BodyText"/>
      </w:pPr>
      <w:r>
        <w:t xml:space="preserve">Librarian in United States Miami is far more complex and impactful than traditionally defined. It is a multifaceted position that requires expertise in information science, technology, sociology, and cultural studies. As this report has outlined, the librarian serves as a critical infrastructure component for community resilience and educational equity.</w:t>
      </w:r>
    </w:p>
    <w:p>
      <w:pPr>
        <w:pStyle w:val="BodyText"/>
      </w:pPr>
      <w:r>
        <w:t xml:space="preserve">For the city of</w:t>
      </w:r>
      <w:r>
        <w:t xml:space="preserve"> </w:t>
      </w:r>
      <w:r>
        <w:rPr>
          <w:bCs/>
          <w:b/>
        </w:rPr>
        <w:t xml:space="preserve">United States Miami</w:t>
      </w:r>
      <w:r>
        <w:t xml:space="preserve">, investing in professional development for librarians is an investment in its future citizens. By empowering librarians to act as digital guides, cultural curators, and community advocates, the city can ensure that its diverse population remains informed, engaged, and connected. The success of public services in this vibrant metropolitan area depends heavily on recognizing the librarian not merely as a custodian of books but as a dynamic agent of social change.</w:t>
      </w:r>
    </w:p>
    <w:p>
      <w:pPr>
        <w:pStyle w:val="BodyText"/>
      </w:pPr>
      <w:r>
        <w:t xml:space="preserve">In conclusion, it is imperative that policymakers and stakeholders continue to prioritize the librarian role within the strategic framework of</w:t>
      </w:r>
      <w:r>
        <w:t xml:space="preserve"> </w:t>
      </w:r>
      <w:r>
        <w:rPr>
          <w:bCs/>
          <w:b/>
        </w:rPr>
        <w:t xml:space="preserve">United States Miami</w:t>
      </w:r>
      <w:r>
        <w:t xml:space="preserve">. Only through sustained support and recognition can libraries fulfill their potential as centers for learning, connection, and empowerment in this unique global city.</w:t>
      </w:r>
    </w:p>
    <w:p>
      <w:pPr>
        <w:pStyle w:val="BodyText"/>
      </w:pPr>
      <w:r>
        <w:rPr>
          <w:bCs/>
          <w:b/>
        </w:rPr>
        <w:t xml:space="preserve">Final Recommendation:</w:t>
      </w:r>
      <w:r>
        <w:br/>
      </w:r>
      <w:r>
        <w:t xml:space="preserve">We recommend the immediate formation of a task force consisting of senior librarians, urban planners from United States Miami municipal government to develop a five-year strategic plan for modernizing library services. This plan should prioritize multilingual staff training and digital infrastructure upgrades to meet the specific needs highlighted in this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Role in United States Miami</dc:title>
  <dc:creator/>
  <dc:language>en</dc:language>
  <cp:keywords/>
  <dcterms:created xsi:type="dcterms:W3CDTF">2026-07-29T09:59:13Z</dcterms:created>
  <dcterms:modified xsi:type="dcterms:W3CDTF">2026-07-29T09:59:13Z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