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Implementation</w:t>
      </w:r>
      <w:r>
        <w:t xml:space="preserve"> </w:t>
      </w:r>
      <w:r>
        <w:t xml:space="preserve">in</w:t>
      </w:r>
      <w:r>
        <w:t xml:space="preserve"> </w:t>
      </w:r>
      <w:r>
        <w:t xml:space="preserve">Uzbekistan</w:t>
      </w:r>
      <w:r>
        <w:t xml:space="preserve"> </w:t>
      </w:r>
      <w:r>
        <w:t xml:space="preserve">Tashkent</w:t>
      </w:r>
    </w:p>
    <w:bookmarkStart w:id="29" w:name="Xb7167ecdc694ceaa8e09905bce55f1ee7520691"/>
    <w:p>
      <w:pPr>
        <w:pStyle w:val="Heading1"/>
      </w:pPr>
      <w:r>
        <w:t xml:space="preserve">Project Report : Modernizing Information Services for the Librarian Sector in Uzbekistan Tashkent</w:t>
      </w:r>
    </w:p>
    <w:p>
      <w:pPr>
        <w:pStyle w:val="FirstParagraph"/>
      </w:pPr>
      <w:r>
        <w:rPr>
          <w:bCs/>
          <w:b/>
        </w:rPr>
        <w:t xml:space="preserve">Date :</w:t>
      </w:r>
      <w:r>
        <w:t xml:space="preserve"> </w:t>
      </w:r>
      <w:r>
        <w:t xml:space="preserve">October 26, 2023</w:t>
      </w:r>
      <w:r>
        <w:br/>
      </w:r>
      <w:r>
        <w:rPr>
          <w:bCs/>
          <w:b/>
        </w:rPr>
        <w:t xml:space="preserve">To :</w:t>
      </w:r>
      <w:r>
        <w:t xml:space="preserve"> </w:t>
      </w:r>
      <w:r>
        <w:t xml:space="preserve">Ministry of Culture and Sports , Republic of Uzbekistan</w:t>
      </w:r>
      <w:r>
        <w:br/>
      </w:r>
      <w:r>
        <w:rPr>
          <w:bCs/>
          <w:b/>
        </w:rPr>
        <w:t xml:space="preserve">From :</w:t>
      </w:r>
      <w:r>
        <w:t xml:space="preserve"> </w:t>
      </w:r>
      <w:r>
        <w:t xml:space="preserve">Urban Development &amp; Digital Infrastructure Task Force</w:t>
      </w:r>
      <w:r>
        <w:br/>
      </w:r>
      <w:r>
        <w:t xml:space="preserve">&lt; strong &gt; Subject : Strategic Implementation Plan for the Modern Librarian System in Tashkent</w:t>
      </w:r>
    </w:p>
    <w:bookmarkStart w:id="20" w:name="executive-summary"/>
    <w:p>
      <w:pPr>
        <w:pStyle w:val="Heading2"/>
      </w:pPr>
      <w:r>
        <w:t xml:space="preserve">1. Executive Summary</w:t>
      </w:r>
    </w:p>
    <w:p>
      <w:pPr>
        <w:pStyle w:val="FirstParagraph"/>
      </w:pPr>
      <w:r>
        <w:t xml:space="preserve">This Project Report outlines a comprehensive strategic initiative to modernize and revitalize the library infrastructure across Tashkent, the capital city of Uzbekistan. The primary objective is to establish a state-of-the-art Librarian ecosystem that integrates digital technology with traditional knowledge preservation. As Uzbekistan continues its rapid path toward digital transformation under its "Digital Uzbekistan-2030" strategy, Tashkent serves as the epicenter of this technological leap. This report details the necessity of upgrading the role of the Librarian from a custodian of books to a facilitator of digital literacy and information accessibility, ensuring that Tashkent remains at the forefront of Central Asian cultural development.</w:t>
      </w:r>
    </w:p>
    <w:bookmarkEnd w:id="20"/>
    <w:bookmarkStart w:id="21" w:name="Xa53deb0101db284aa20cf5d11ea4630e2fda802"/>
    <w:p>
      <w:pPr>
        <w:pStyle w:val="Heading2"/>
      </w:pPr>
      <w:r>
        <w:t xml:space="preserve">2. Background and Context: The Situation in Uzbekistan Tashkent</w:t>
      </w:r>
    </w:p>
    <w:p>
      <w:pPr>
        <w:pStyle w:val="FirstParagraph"/>
      </w:pPr>
      <w:r>
        <w:t xml:space="preserve">Tashkent is not only the political and economic heart of Uzbekistan but also a melting pot of cultures, history, and innovation. Historically, libraries in the region have served as vital community hubs. However, in recent years, the rise of internet accessibility has created a gap between traditional library services and modern user expectations. In Uzbekistan Tashkent specifically, there is a high demand for accessible information resources among university students, researchers at institutions like Tashkent State University of Law (TSUL), and the general public seeking lifelong learning opportunities.</w:t>
      </w:r>
    </w:p>
    <w:p>
      <w:pPr>
        <w:pStyle w:val="BodyText"/>
      </w:pPr>
      <w:r>
        <w:t xml:space="preserve">Despite the government's strong commitment to education and culture, many existing library facilities in Tashkent suffer from outdated cataloging systems, limited digital collections, and a shortage of trained personnel equipped with modern information science skills. The current workforce often lacks specialized training in database management, digital archiving, and user-centric service design. This report addresses these critical gaps by proposing a robust framework for the modern Librarian professional.</w:t>
      </w:r>
    </w:p>
    <w:bookmarkEnd w:id="21"/>
    <w:bookmarkStart w:id="22" w:name="project-objectives"/>
    <w:p>
      <w:pPr>
        <w:pStyle w:val="Heading2"/>
      </w:pPr>
      <w:r>
        <w:t xml:space="preserve">3. Project Objectives</w:t>
      </w:r>
    </w:p>
    <w:p>
      <w:pPr>
        <w:pStyle w:val="FirstParagraph"/>
      </w:pPr>
      <w:r>
        <w:t xml:space="preserve">The core goals of this initiative are multifaceted, designed to enhance both physical and virtual access to information within Tashkent:</w:t>
      </w:r>
    </w:p>
    <w:p>
      <w:pPr>
        <w:numPr>
          <w:ilvl w:val="0"/>
          <w:numId w:val="1001"/>
        </w:numPr>
        <w:pStyle w:val="Compact"/>
      </w:pPr>
      <w:r>
        <w:rPr>
          <w:bCs/>
          <w:b/>
        </w:rPr>
        <w:t xml:space="preserve">Digital Integration:</w:t>
      </w:r>
      <w:r>
        <w:t xml:space="preserve"> </w:t>
      </w:r>
      <w:r>
        <w:t xml:space="preserve">To implement a unified digital library management system (LMS) across major public and academic libraries in Uzbekistan Tashkent, allowing for seamless book tracking, reservation, and inter-library loans.</w:t>
      </w:r>
    </w:p>
    <w:p>
      <w:pPr>
        <w:numPr>
          <w:ilvl w:val="0"/>
          <w:numId w:val="1001"/>
        </w:numPr>
        <w:pStyle w:val="Compact"/>
      </w:pPr>
      <w:r>
        <w:rPr>
          <w:bCs/>
          <w:b/>
        </w:rPr>
        <w:t xml:space="preserve">Professional Development of the Librarian:</w:t>
      </w:r>
      <w:r>
        <w:t xml:space="preserve"> </w:t>
      </w:r>
      <w:r>
        <w:t xml:space="preserve">To establish a rigorous training curriculum for current and future librarians. This ensures that every Librarian in Tashkent is proficient in digital literacy instruction, data privacy laws, and modern information retrieval techniques.</w:t>
      </w:r>
    </w:p>
    <w:p>
      <w:pPr>
        <w:numPr>
          <w:ilvl w:val="0"/>
          <w:numId w:val="1001"/>
        </w:numPr>
        <w:pStyle w:val="Compact"/>
      </w:pPr>
      <w:r>
        <w:rPr>
          <w:bCs/>
          <w:b/>
        </w:rPr>
        <w:t xml:space="preserve">Cultural Preservation:</w:t>
      </w:r>
      <w:r>
        <w:t xml:space="preserve"> </w:t>
      </w:r>
      <w:r>
        <w:t xml:space="preserve">To digitize rare manuscripts and historical documents related to Uzbekistan’s rich heritage, making them accessible globally while preserving physical copies for local research.</w:t>
      </w:r>
    </w:p>
    <w:p>
      <w:pPr>
        <w:numPr>
          <w:ilvl w:val="0"/>
          <w:numId w:val="1001"/>
        </w:numPr>
        <w:pStyle w:val="Compact"/>
      </w:pPr>
      <w:r>
        <w:rPr>
          <w:bCs/>
          <w:b/>
        </w:rPr>
        <w:t xml:space="preserve">Community Hub Expansion:</w:t>
      </w:r>
      <w:r>
        <w:t xml:space="preserve"> </w:t>
      </w:r>
      <w:r>
        <w:t xml:space="preserve">To transform libraries into multi-functional community centers in Tashkent, offering co-working spaces, coding workshops, and language learning resources.</w:t>
      </w:r>
    </w:p>
    <w:bookmarkEnd w:id="22"/>
    <w:bookmarkStart w:id="26" w:name="Xe32529245b900b0298c9e65287372f1d0f2d156"/>
    <w:p>
      <w:pPr>
        <w:pStyle w:val="Heading2"/>
      </w:pPr>
      <w:r>
        <w:t xml:space="preserve">4. Implementation Strategy for the Modern Librarian</w:t>
      </w:r>
    </w:p>
    <w:p>
      <w:pPr>
        <w:pStyle w:val="FirstParagraph"/>
      </w:pPr>
      <w:r>
        <w:t xml:space="preserve">The success of this project hinges on the transformation of the Librarian's role. We propose a three-phase approach to achieve this:</w:t>
      </w:r>
    </w:p>
    <w:bookmarkStart w:id="23" w:name="phase-1-capacity-building-and-training"/>
    <w:p>
      <w:pPr>
        <w:pStyle w:val="Heading3"/>
      </w:pPr>
      <w:r>
        <w:t xml:space="preserve">Phase 1: Capacity Building and Training</w:t>
      </w:r>
    </w:p>
    <w:p>
      <w:pPr>
        <w:pStyle w:val="FirstParagraph"/>
      </w:pPr>
      <w:r>
        <w:t xml:space="preserve">The first phase involves partnership with leading international library associations and local universities such as Tashkent State University of Oriental Studies. Current Librarians in Uzbekistan Tashkent will undergo intensive certification courses covering:</w:t>
      </w:r>
    </w:p>
    <w:p>
      <w:pPr>
        <w:numPr>
          <w:ilvl w:val="0"/>
          <w:numId w:val="1002"/>
        </w:numPr>
        <w:pStyle w:val="Compact"/>
      </w:pPr>
      <w:r>
        <w:t xml:space="preserve">Digital Cataloging Standards (MARC21, Dublin Core).</w:t>
      </w:r>
    </w:p>
    <w:p>
      <w:pPr>
        <w:numPr>
          <w:ilvl w:val="0"/>
          <w:numId w:val="1002"/>
        </w:numPr>
        <w:pStyle w:val="Compact"/>
      </w:pPr>
      <w:r>
        <w:t xml:space="preserve">User Experience (UX) Design for Library Services.</w:t>
      </w:r>
    </w:p>
    <w:p>
      <w:pPr>
        <w:numPr>
          <w:ilvl w:val="0"/>
          <w:numId w:val="1002"/>
        </w:numPr>
        <w:pStyle w:val="Compact"/>
      </w:pPr>
      <w:r>
        <w:t xml:space="preserve">Cybersecurity and Data Protection for User Records.</w:t>
      </w:r>
    </w:p>
    <w:bookmarkEnd w:id="23"/>
    <w:bookmarkStart w:id="24" w:name="X7a6a5a5005a0af344b671b0be1953419931c1a6"/>
    <w:p>
      <w:pPr>
        <w:pStyle w:val="Heading3"/>
      </w:pPr>
      <w:r>
        <w:t xml:space="preserve">Phase 2: Infrastructure Upgrade in Tashkent</w:t>
      </w:r>
    </w:p>
    <w:p>
      <w:pPr>
        <w:pStyle w:val="FirstParagraph"/>
      </w:pPr>
      <w:r>
        <w:t xml:space="preserve">This phase focuses on the physical and technological infrastructure. High-speed internet connectivity will be ensured in all targeted libraries. Interactive kiosks and self-service checkout stations will be installed to reduce administrative burden on Librarians, allowing them to focus more on user engagement and research assistance. Special attention will be paid to accessibility features for persons with disabilities, ensuring inclusivity in Tashkent’s public spaces.</w:t>
      </w:r>
    </w:p>
    <w:bookmarkEnd w:id="24"/>
    <w:bookmarkStart w:id="25" w:name="phase-3-digital-resource-expansion"/>
    <w:p>
      <w:pPr>
        <w:pStyle w:val="Heading3"/>
      </w:pPr>
      <w:r>
        <w:t xml:space="preserve">Phase 3: Digital Resource Expansion</w:t>
      </w:r>
    </w:p>
    <w:p>
      <w:pPr>
        <w:pStyle w:val="FirstParagraph"/>
      </w:pPr>
      <w:r>
        <w:t xml:space="preserve">We will collaborate with publishers and academic institutions to create a centralized digital repository accessible by Librarians across Uzbekistan Tashkent. This will include e-books, academic journals, and local historical archives. The Librarian will act as the primary guide for users navigating this vast ocean of information.</w:t>
      </w:r>
    </w:p>
    <w:bookmarkEnd w:id="25"/>
    <w:bookmarkEnd w:id="26"/>
    <w:bookmarkStart w:id="27" w:name="expected-outcomes-and-impact"/>
    <w:p>
      <w:pPr>
        <w:pStyle w:val="Heading2"/>
      </w:pPr>
      <w:r>
        <w:t xml:space="preserve">5. Expected Outcomes and Impact</w:t>
      </w:r>
    </w:p>
    <w:p>
      <w:pPr>
        <w:pStyle w:val="FirstParagraph"/>
      </w:pPr>
      <w:r>
        <w:t xml:space="preserve">The implementation of this project is expected to yield significant benefits for the citizens of Uzbekistan Tashkent:</w:t>
      </w:r>
    </w:p>
    <w:p>
      <w:pPr>
        <w:numPr>
          <w:ilvl w:val="0"/>
          <w:numId w:val="1003"/>
        </w:numPr>
        <w:pStyle w:val="Compact"/>
      </w:pPr>
      <w:r>
        <w:rPr>
          <w:bCs/>
          <w:b/>
        </w:rPr>
        <w:t xml:space="preserve">Increased Literacy Rates:</w:t>
      </w:r>
      <w:r>
        <w:t xml:space="preserve"> </w:t>
      </w:r>
      <w:r>
        <w:t xml:space="preserve">By providing engaging digital resources and modern study spaces, we anticipate a rise in reading habits among youth.</w:t>
      </w:r>
    </w:p>
    <w:p>
      <w:pPr>
        <w:numPr>
          <w:ilvl w:val="0"/>
          <w:numId w:val="1003"/>
        </w:numPr>
        <w:pStyle w:val="Compact"/>
      </w:pPr>
      <w:r>
        <w:rPr>
          <w:bCs/>
          <w:b/>
        </w:rPr>
        <w:t xml:space="preserve">Economic Growth:</w:t>
      </w:r>
      <w:r>
        <w:t xml:space="preserve">A skilled Librarian workforce contributes to the knowledge economy. Enhanced research capabilities will support startups and academic innovation in Tashkent.</w:t>
      </w:r>
    </w:p>
    <w:p>
      <w:pPr>
        <w:numPr>
          <w:ilvl w:val="0"/>
          <w:numId w:val="1003"/>
        </w:numPr>
        <w:pStyle w:val="Compact"/>
      </w:pPr>
      <w:r>
        <w:rPr>
          <w:bCs/>
          <w:b/>
        </w:rPr>
        <w:t xml:space="preserve">Cultural Diplomacy:</w:t>
      </w:r>
      <w:r>
        <w:t xml:space="preserve">Digitalizing Uzbek heritage allows for global sharing, positioning Uzbekistan Tashkent as a cultural leader in Central Asia.</w:t>
      </w:r>
    </w:p>
    <w:p>
      <w:pPr>
        <w:numPr>
          <w:ilvl w:val="0"/>
          <w:numId w:val="1003"/>
        </w:numPr>
        <w:pStyle w:val="Compact"/>
      </w:pPr>
      <w:r>
        <w:rPr>
          <w:bCs/>
          <w:b/>
        </w:rPr>
        <w:t xml:space="preserve">Efficiency:</w:t>
      </w:r>
      <w:r>
        <w:t xml:space="preserve">An automated system managed by trained Librarians will reduce wait times and improve service delivery accuracy.</w:t>
      </w:r>
    </w:p>
    <w:bookmarkEnd w:id="27"/>
    <w:bookmarkStart w:id="28" w:name="challenges-and-mitigation-strategies"/>
    <w:p>
      <w:pPr>
        <w:pStyle w:val="Heading2"/>
      </w:pPr>
      <w:r>
        <w:t xml:space="preserve">6. Challenges and Mitigation Strategies</w:t>
      </w:r>
    </w:p>
    <w:p>
      <w:pPr>
        <w:pStyle w:val="FirstParagraph"/>
      </w:pPr>
      <w:r>
        <w:rPr>
          <w:bCs/>
          <w:b/>
        </w:rPr>
        <w:t xml:space="preserve">Budget Constraints:</w:t>
      </w:r>
    </w:p>
    <w:p>
      <w:pPr>
        <w:pStyle w:val="BodyText"/>
      </w:pPr>
      <w:r>
        <w:t xml:space="preserve">The initial cost of infrastructure and training in Uzbekistan Tashkent is significant. We propose a phased funding model involving government grants, public-private partnerships with tech companies in Tashkent, and international development aid.</w:t>
      </w:r>
      <w:r>
        <w:br/>
      </w:r>
      <w:r>
        <w:br/>
      </w:r>
    </w:p>
    <w:p>
      <w:pPr>
        <w:pStyle w:val="BodyText"/>
      </w:pPr>
      <w:r>
        <w:t xml:space="preserve">Resistance to Change :&lt; br &gt;</w:t>
      </w:r>
      <w:r>
        <w:t xml:space="preserve"> </w:t>
      </w:r>
      <w:r>
        <w:t xml:space="preserve">Some traditional Librarians may resist digital transition. Mitigation involves emphasizing that technology aids their work rather than replaces it, highlighting career advancement opportunities for those who adapt.</w:t>
      </w:r>
      <w:r>
        <w:br/>
      </w:r>
      <w:r>
        <w:br/>
      </w:r>
    </w:p>
    <w:p>
      <w:pPr>
        <w:pStyle w:val="BodyText"/>
      </w:pPr>
      <w:r>
        <w:t xml:space="preserve">Infrastructure Issues :&lt; br &gt;</w:t>
      </w:r>
      <w:r>
        <w:t xml:space="preserve"> </w:t>
      </w:r>
      <w:r>
        <w:t xml:space="preserve">In some older buildings in Tashkent, electrical wiring may not support high-tech equipment. Renovation grants will be allocated to address these structural limitations before digital installation.</w:t>
      </w:r>
      <w:r>
        <w:t xml:space="preserve"> </w:t>
      </w:r>
      <w:r>
        <w:t xml:space="preserve">&lt; div class =" section "&gt;</w:t>
      </w:r>
      <w:r>
        <w:t xml:space="preserve"> </w:t>
      </w:r>
      <w:r>
        <w:t xml:space="preserve">&lt; h2 &gt; 7 . Conclusion &lt; p &gt; The modernization of the Librarian profession in Uzbekistan Tashkent is not merely an upgrade of services ; it is a fundamental step toward building a knowledge - based society . By empowering the Librarian with the right tools and training , and by investing in robust infrastructure within Tashkent , Uzbekistan can set a benchmark for other nations in the region . This Project Report underscores the urgency and feasibility of this initiative . With decisive action , we can ensure that libraries in Tashkent remain vibrant centers of learning , culture , and innovation for generations to come . The transformation of the Librarian role is key to unlocking the full potential of information accessibility in Uzbekistan Tashkent</w:t>
      </w:r>
      <w:r>
        <w:t xml:space="preserve"> </w:t>
      </w:r>
      <w:r>
        <w:t xml:space="preserve">&lt; div style =" margin - top : 40px ; text - align : center ; color : #7f8c8d "&gt;</w:t>
      </w:r>
      <w:r>
        <w:t xml:space="preserve"> </w:t>
      </w:r>
      <w:r>
        <w:t xml:space="preserve">End of Report</w:t>
      </w:r>
      <w:r>
        <w:br/>
      </w:r>
      <w:r>
        <w:t xml:space="preserve">Prepared by Urban Development &amp; Digital Infrastructure Task Force</w:t>
      </w:r>
      <w:r>
        <w:br/>
      </w:r>
      <w:r>
        <w:t xml:space="preserve">Tashkent , Uzbekistan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Implementation in Uzbekistan Tashkent</dc:title>
  <dc:creator/>
  <dc:language>en</dc:language>
  <cp:keywords/>
  <dcterms:created xsi:type="dcterms:W3CDTF">2026-07-29T16:55:19Z</dcterms:created>
  <dcterms:modified xsi:type="dcterms:W3CDTF">2026-07-29T16:55:19Z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