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Colombia</w:t>
      </w:r>
      <w:r>
        <w:t xml:space="preserve"> </w:t>
      </w:r>
      <w:r>
        <w:t xml:space="preserve">Medellín</w:t>
      </w:r>
    </w:p>
    <w:bookmarkStart w:id="20" w:name="X54b6d260025d8652806f1ae0d927babc7b2f8b0"/>
    <w:p>
      <w:pPr>
        <w:pStyle w:val="Heading1"/>
      </w:pPr>
      <w:r>
        <w:t xml:space="preserve">Project Report: Strategic Implementation of Marine Engineering Services in Colombia Medellín</w:t>
      </w:r>
    </w:p>
    <w:p>
      <w:pPr>
        <w:pStyle w:val="FirstParagraph"/>
      </w:pPr>
      <w:r>
        <w:rPr>
          <w:bCs/>
          <w:b/>
        </w:rPr>
        <w:t xml:space="preserve">Date:</w:t>
      </w:r>
      <w:r>
        <w:t xml:space="preserve"> October 26, 2023</w:t>
      </w:r>
      <w:r>
        <w:br/>
      </w:r>
      <w:r>
        <w:rPr>
          <w:bCs/>
          <w:b/>
        </w:rPr>
        <w:t xml:space="preserve">To: </w:t>
      </w:r>
      <w:r>
        <w:t xml:space="preserve">Council of Directors and Stakeholders</w:t>
      </w:r>
      <w:r>
        <w:br/>
      </w:r>
      <w:r>
        <w:rPr>
          <w:bCs/>
          <w:b/>
        </w:rPr>
        <w:t xml:space="preserve">From: </w:t>
      </w:r>
      <w:r>
        <w:t xml:space="preserve">SProject Management Office</w:t>
      </w:r>
      <w:r>
        <w:br/>
      </w:r>
      <w:r>
        <w:rPr>
          <w:bCs/>
          <w:b/>
        </w:rPr>
        <w:t xml:space="preserve">Subject:</w:t>
      </w:r>
      <w:r>
        <w:t xml:space="preserve"> Evaluation of Marine Engineer Roles and Infrastructure Development in Colombia Medellín</w:t>
      </w:r>
    </w:p>
    <w:p>
      <w:pPr>
        <w:pStyle w:val="BodyText"/>
      </w:pPr>
      <w:r>
        <w:t xml:space="preserve">1. Executive SummaryThis document serves as a comprehensive Project Report detailing the strategic integration and operational requirements for specialized Marine Engineer personnel within the logistics and industrial sectors of Colombia Medellín. While historically an inland city, Colombia Medellín has evolved into a critical logistical hub connecting international maritime trade with internal Andean distribution networks. The primary objective of this report is to analyze the demand for high-level Marine Engineering expertise to optimize port operations in Buenaventura that feed into Medellín’s industrial corridors, as well as addressing the growing needs of inland waterway transport on the Magdalena River. This project underscores the necessity of adapting global marine engineering standards to local regulatory and geographical constraints specific to Colombia Medellín.</w:t>
      </w:r>
    </w:p>
    <w:p>
      <w:pPr>
        <w:pStyle w:val="BodyText"/>
      </w:pPr>
      <w:r>
        <w:t xml:space="preserve">2. Project Background and ContextThe economic trajectory of Colombia Medellín has been defined by a shift from traditional agriculture toward manufacturing, technology, and logistics. However the connectivity of this vibrant city remains heavily dependent on maritime gateways. The Port of Buenaventura serves as the primary gateway for imports and exports linked to Antioquia, with Colombia Medellín acting as the central distribution node. Consequently any inefficiency in marine transport directly impacts the supply chain stability of Colombia Medellín.</w:t>
      </w:r>
    </w:p>
    <w:p>
      <w:pPr>
        <w:pStyle w:val="BodyText"/>
      </w:pPr>
      <w:r>
        <w:t xml:space="preserve">Furthermore recent investments have targeted modernization efforts along the Magdalena River a vital artery that runs close to several industrial zones surrounding Colombia Medellín. These developments require professional oversight from qualified Marine Engineer professionals who understand both international maritime law and local environmental regulations. This Project Report highlights the gap in current human capital regarding specialized marine technical support within this specific regional context.</w:t>
      </w:r>
    </w:p>
    <w:p>
      <w:pPr>
        <w:pStyle w:val="BodyText"/>
      </w:pPr>
      <w:r>
        <w:t xml:space="preserve">3. Objectives of the InitiativeThe core objectives of deploying and training Marine Engineer specialists for operations supporting Colombia Medellín are as follows:</w:t>
      </w:r>
    </w:p>
    <w:p>
      <w:pPr>
        <w:pStyle w:val="BodyText"/>
      </w:pPr>
      <w:r>
        <w:t xml:space="preserve">Fleet Optimization: To ensure that vessels transporting goods to and from Colombia Medellín operate at peak efficiency reducing fuel consumption and maintenance downtime.&lt;/li&gt;&lt;br /&gt;&lt;li&gt;</w:t>
      </w:r>
      <w:r>
        <w:rPr>
          <w:bCs/>
          <w:b/>
        </w:rPr>
        <w:t xml:space="preserve">Regulatory Compliance: </w:t>
      </w:r>
      <w:r>
        <w:t xml:space="preserve">To navigate the complex web of Colombian maritime laws international conventions such as SOLAS (Safety of Life at Sea) and environmental protections specific to the Caribbean coast which impacts shipments destined for Colombia Medellín.&lt;/li&gt;&lt;br /&gt;&lt;li&gt;</w:t>
      </w:r>
      <w:r>
        <w:rPr>
          <w:bCs/>
          <w:b/>
        </w:rPr>
        <w:t xml:space="preserve">Inland Waterway Safety: </w:t>
      </w:r>
      <w:r>
        <w:t xml:space="preserve">To apply marine engineering principles to barge and river vessel operations on tributaries that connect rural areas of Antioquia to the main trade routes thereby enhancing the logistical reach of Colombia Medellín.&lt;/li&gt;&lt;br /&gt;&lt;li&gt;</w:t>
      </w:r>
      <w:r>
        <w:rPr>
          <w:bCs/>
          <w:b/>
        </w:rPr>
        <w:t xml:space="preserve">Sustainable Practices: </w:t>
      </w:r>
      <w:r>
        <w:t xml:space="preserve">To implement green technologies in ship engines and auxiliary systems aligning with global sustainability goals while meeting local ecological standards crucial for preserving waterways near Colombia Medellín.&lt;/li&gt;</w:t>
      </w:r>
    </w:p>
    <w:p>
      <w:pPr>
        <w:pStyle w:val="BodyText"/>
      </w:pPr>
      <w:r>
        <w:t xml:space="preserve">4. Technical Scope and Engineering ChallengesThe role of the Marine Engineer in this project extends beyond traditional ship maintenance. In the context of Colombia Medellín’s supply chain engineers must address unique challenges related to high-humidity environments salt corrosion and variable water depths in riverine sections.</w:t>
      </w:r>
    </w:p>
    <w:p>
      <w:pPr>
        <w:pStyle w:val="BodyText"/>
      </w:pPr>
      <w:r>
        <w:t xml:space="preserve">4.1 Propulsion and Auxiliary SystemsVessels servicing trade routes relevant to Colombia Medellín often operate under heavy loads for extended periods. Marine Engineer teams are tasked with monitoring diesel-electric propulsion systems and auxiliary power units. Regular audits must be conducted to detect wear patterns exacerbated by tropical climates ensuring that breakdowns do not delay critical shipments destined for Medellín’s industrial parks.</w:t>
      </w:r>
    </w:p>
    <w:p>
      <w:pPr>
        <w:pStyle w:val="BodyText"/>
      </w:pPr>
      <w:r>
        <w:t xml:space="preserve">4.2 Navigational Technology IntegrationModern Marine Engineer roles increasingly intersect with navigation technology. This Project Report recommends the installation of advanced sensor networks on vessels transporting cargo to Colombia Medellín. These systems provide real-time data on engine performance hull integrity and fuel efficiency enabling predictive maintenance strategies that reduce operational risks.</w:t>
      </w:r>
    </w:p>
    <w:p>
      <w:pPr>
        <w:pStyle w:val="BodyText"/>
      </w:pPr>
      <w:r>
        <w:t xml:space="preserve">4.3 Environmental ComplianceColombia has tightened its environmental regulations in recent years particularly concerning emissions from ships operating in coastal and river zones relevant to Colombia Medellín. Marine Engineer professionals must ensure compliance with sulfur oxide emission caps and proper waste management protocols on board vessels.</w:t>
      </w:r>
    </w:p>
    <w:p>
      <w:pPr>
        <w:pStyle w:val="BodyText"/>
      </w:pPr>
      <w:r>
        <w:t xml:space="preserve">5. Strategic Benefits for Colombia MedellínInvesting in specialized Marine Engineer capabilities yields significant benefits for the region of Colombia Medellín.</w:t>
      </w:r>
    </w:p>
    <w:p>
      <w:pPr>
        <w:pStyle w:val="FirstParagraph"/>
      </w:pPr>
      <w:r>
        <w:t xml:space="preserve">6. Implementation PlanThe rollout of this initiative will occur in three phases:</w:t>
      </w:r>
    </w:p>
    <w:p>
      <w:pPr>
        <w:pStyle w:val="FirstParagraph"/>
      </w:pPr>
      <w:r>
        <w:t xml:space="preserve">7. ConclusionThis Project Report concludes that the strategic integration of Marine Engineer expertise is not merely an operational necessity but a competitive advantage for Colombia Medellín. By addressing technical challenges related to propulsion environmental compliance and technological integration stakeholders can ensure robust logistics networks. The focus on local capacity building ensures long-term sustainability and economic growth for the region centered around Colombia Medellín. We recommend immediate approval of budget allocations to commence Phase 1 of the implementation plan.</w:t>
      </w:r>
    </w:p>
    <w:p>
      <w:pPr>
        <w:pStyle w:val="BodyText"/>
      </w:pPr>
      <w:r>
        <w:rPr>
          <w:bCs/>
          <w:b/>
        </w:rPr>
        <w:t xml:space="preserve">Prepared by: </w:t>
      </w:r>
      <w:r>
        <w:br/>
      </w:r>
      <w:r>
        <w:t xml:space="preserve">Project Management Team</w:t>
      </w:r>
      <w:r>
        <w:br/>
      </w:r>
      <w:r>
        <w:t xml:space="preserve">Maritime Logistics Division</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Colombia Medellín</dc:title>
  <dc:creator/>
  <dc:language>en</dc:language>
  <cp:keywords/>
  <dcterms:created xsi:type="dcterms:W3CDTF">2026-07-30T12:58:39Z</dcterms:created>
  <dcterms:modified xsi:type="dcterms:W3CDTF">2026-07-30T12:58:39Z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