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Operations</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1" w:name="Xe416d5b173aa6797b2db11c3f5b8bfa4d6e7c60"/>
    <w:p>
      <w:pPr>
        <w:pStyle w:val="Heading1"/>
      </w:pPr>
      <w:r>
        <w:t xml:space="preserve">Project Report</w:t>
      </w:r>
      <w:r>
        <w:br/>
      </w:r>
      <w:r>
        <w:t xml:space="preserve">Maintenance and Optimization of Marine Engineering Systems in France Lyon</w:t>
      </w:r>
    </w:p>
    <w:p>
      <w:pPr>
        <w:pStyle w:val="FirstParagraph"/>
      </w:pPr>
      <w:r>
        <w:t xml:space="preserve">Date: October 26, 2023</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strategic initiatives undertaken to enhance marine engineering capabilities within the region of</w:t>
      </w:r>
      <w:r>
        <w:t xml:space="preserve"> </w:t>
      </w:r>
      <w:r>
        <w:rPr>
          <w:bCs/>
          <w:b/>
        </w:rPr>
        <w:t xml:space="preserve">France Lyon</w:t>
      </w:r>
      <w:r>
        <w:t xml:space="preserve">. The primary objective has been to integrate advanced maritime technologies with local industrial infrastructure, ensuring that the unique geographic and economic position of Lyon as a hub for riverine logistics is fully leveraged. This document details the technical assessments, operational challenges, and strategic outcomes observed during the pilot phase of our marine engineering overhaul.</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Marine Engineer</w:t>
      </w:r>
      <w:r>
        <w:t xml:space="preserve"> </w:t>
      </w:r>
      <w:r>
        <w:t xml:space="preserve">extends far beyond traditional seafaring contexts; it encompasses the design, construction, maintenance, and repair of mechanical systems in all maritime environments. In the specific context of</w:t>
      </w:r>
      <w:r>
        <w:t xml:space="preserve"> </w:t>
      </w:r>
      <w:r>
        <w:rPr>
          <w:bCs/>
          <w:b/>
        </w:rPr>
        <w:t xml:space="preserve">France Lyon</w:t>
      </w:r>
      <w:r>
        <w:t xml:space="preserve">, this definition takes on a specialized character due to the city's historical connection with waterways such as the Saône and its proximity to major inland ports. This report aims to document how marine engineering principles are being adapted for inland waterway transport (IWT) and port logistics in this French metropolitan area.</w:t>
      </w:r>
    </w:p>
    <w:bookmarkEnd w:id="21"/>
    <w:bookmarkStart w:id="22" w:name="X38617a0122aa2c03737bb9e99dc0d768fac609b"/>
    <w:p>
      <w:pPr>
        <w:pStyle w:val="Heading2"/>
      </w:pPr>
      <w:r>
        <w:t xml:space="preserve">3. Geographic and Economic Context of France Lyon</w:t>
      </w:r>
    </w:p>
    <w:p>
      <w:pPr>
        <w:pStyle w:val="FirstParagraph"/>
      </w:pPr>
      <w:r>
        <w:rPr>
          <w:bCs/>
          <w:b/>
        </w:rPr>
        <w:t xml:space="preserve">France Lyon</w:t>
      </w:r>
      <w:r>
        <w:t xml:space="preserve">Project ReportMarine Engineer4. Technical Scope of the Marine Engineer</w:t>
      </w:r>
    </w:p>
    <w:p>
      <w:pPr>
        <w:pStyle w:val="BodyText"/>
      </w:pPr>
      <w:r>
        <w:t xml:space="preserve">The core responsibilities outlined in this</w:t>
      </w:r>
      <w:r>
        <w:t xml:space="preserve"> </w:t>
      </w:r>
      <w:r>
        <w:rPr>
          <w:bCs/>
          <w:b/>
        </w:rPr>
        <w:t xml:space="preserve">Project Report</w:t>
      </w:r>
      <w:r>
        <w:t xml:space="preserve"> </w:t>
      </w:r>
      <w:r>
        <w:t xml:space="preserve">focus on the following key areas:</w:t>
      </w:r>
    </w:p>
    <w:p>
      <w:pPr>
        <w:numPr>
          <w:ilvl w:val="0"/>
          <w:numId w:val="1001"/>
        </w:numPr>
        <w:pStyle w:val="Compact"/>
      </w:pPr>
      <w:r>
        <w:rPr>
          <w:bCs/>
          <w:b/>
        </w:rPr>
        <w:t xml:space="preserve">Hull Integrity and Propulsion Systems:</w:t>
      </w:r>
      <w:r>
        <w:t xml:space="preserve">Audit of existing vessel fleets operating on the Rhône and Saône rivers to ensure propulsion efficiency.</w:t>
      </w:r>
    </w:p>
    <w:p>
      <w:pPr>
        <w:numPr>
          <w:ilvl w:val="0"/>
          <w:numId w:val="1001"/>
        </w:numPr>
        <w:pStyle w:val="Compact"/>
      </w:pPr>
      <w:r>
        <w:rPr>
          <w:bCs/>
          <w:b/>
        </w:rPr>
        <w:t xml:space="preserve">Eco-Friendly Retrofits:</w:t>
      </w:r>
      <w:r>
        <w:t xml:space="preserve">Installation of emission-reducing technologies in compliance with EU regulations, a priority for</w:t>
      </w:r>
      <w:r>
        <w:t xml:space="preserve"> </w:t>
      </w:r>
      <w:r>
        <w:rPr>
          <w:bCs/>
          <w:b/>
        </w:rPr>
        <w:t xml:space="preserve">France Lyon</w:t>
      </w:r>
      <w:r>
        <w:t xml:space="preserve">.</w:t>
      </w:r>
    </w:p>
    <w:p>
      <w:pPr>
        <w:numPr>
          <w:ilvl w:val="0"/>
          <w:numId w:val="1001"/>
        </w:numPr>
        <w:pStyle w:val="Compact"/>
      </w:pPr>
      <w:r>
        <w:rPr>
          <w:bCs/>
          <w:b/>
        </w:rPr>
        <w:t xml:space="preserve">Digital Twin Implementation:</w:t>
      </w:r>
      <w:r>
        <w:t xml:space="preserve">Creation of digital models for predictive maintenance of marine engines.</w:t>
      </w:r>
    </w:p>
    <w:p>
      <w:pPr>
        <w:pStyle w:val="FirstParagraph"/>
      </w:pPr>
      <w:r>
        <w:t xml:space="preserve">The</w:t>
      </w:r>
      <w:r>
        <w:t xml:space="preserve"> </w:t>
      </w:r>
      <w:r>
        <w:rPr>
          <w:bCs/>
          <w:b/>
        </w:rPr>
        <w:t xml:space="preserve">Marine Engineer</w:t>
      </w:r>
      <w:r>
        <w:t xml:space="preserve">France Lyon region.</w:t>
      </w:r>
    </w:p>
    <w:bookmarkEnd w:id="22"/>
    <w:bookmarkStart w:id="23" w:name="section"/>
    <w:p>
      <w:pPr>
        <w:pStyle w:val="Heading2"/>
      </w:pPr>
    </w:p>
    <w:bookmarkEnd w:id="23"/>
    <w:bookmarkStart w:id="24" w:name="Xed71b1729541371f9c79e0c4b2fa4d81b0ea938"/>
    <w:p>
      <w:pPr>
        <w:pStyle w:val="Heading2"/>
      </w:pPr>
      <w:r>
        <w:rPr>
          <w:bCs/>
          <w:b/>
        </w:rPr>
        <w:t xml:space="preserve">5. Challenges Encountered and Solutions Implemented</w:t>
      </w:r>
    </w:p>
    <w:p>
      <w:pPr>
        <w:pStyle w:val="FirstParagraph"/>
      </w:pPr>
      <w:r>
        <w:t xml:space="preserve">In executing this</w:t>
      </w:r>
      <w:r>
        <w:t xml:space="preserve"> </w:t>
      </w:r>
      <w:r>
        <w:rPr>
          <w:bCs/>
          <w:b/>
        </w:rPr>
        <w:t xml:space="preserve">Project Report</w:t>
      </w:r>
      <w:r>
        <w:t xml:space="preserve">, several challenges were identified specific to the</w:t>
      </w:r>
      <w:r>
        <w:t xml:space="preserve"> </w:t>
      </w:r>
      <w:r>
        <w:rPr>
          <w:bCs/>
          <w:b/>
        </w:rPr>
        <w:t xml:space="preserve">France Lyon</w:t>
      </w:r>
    </w:p>
    <w:p>
      <w:pPr>
        <w:pStyle w:val="BodyText"/>
      </w:pPr>
      <w:r>
        <w:rPr>
          <w:bCs/>
          <w:b/>
        </w:rPr>
        <w:t xml:space="preserve">Bridging Infrastructure Constraints:</w:t>
      </w:r>
      <w:r>
        <w:t xml:space="preserve">The limited under-bridge clearance in parts of Lyon requires specialized hull designs. The</w:t>
      </w:r>
      <w:r>
        <w:t xml:space="preserve"> </w:t>
      </w:r>
      <w:r>
        <w:rPr>
          <w:bCs/>
          <w:b/>
        </w:rPr>
        <w:t xml:space="preserve">Marine Engineer</w:t>
      </w:r>
    </w:p>
    <w:p>
      <w:pPr>
        <w:pStyle w:val="BodyText"/>
      </w:pPr>
      <w:r>
        <w:t xml:space="preserve">Seasonal Water Level Variations:</w:t>
      </w:r>
    </w:p>
    <w:p>
      <w:pPr>
        <w:pStyle w:val="BodyText"/>
      </w:pPr>
      <w:r>
        <w:t xml:space="preserve">Droughts and floods impact navigability. Advanced hydrological monitoring systems were integrated into the marine engineering framework to optimize routing and scheduling.</w:t>
      </w:r>
    </w:p>
    <w:p>
      <w:pPr>
        <w:pStyle w:val="BodyText"/>
      </w:pPr>
      <w:r>
        <w:t xml:space="preserve">Solutions involved retrofitting existing vessels with flexible keel designs and upgrading on-board sensors to provide real-time data on water depth, ensuring operational continuity in</w:t>
      </w:r>
    </w:p>
    <w:p>
      <w:pPr>
        <w:pStyle w:val="BodyText"/>
      </w:pPr>
      <w:r>
        <w:t xml:space="preserve">France Lyon.</w:t>
      </w:r>
    </w:p>
    <w:bookmarkEnd w:id="24"/>
    <w:bookmarkStart w:id="25" w:name="collaboration-with-local-stakeholders"/>
    <w:p>
      <w:pPr>
        <w:pStyle w:val="Heading2"/>
      </w:pPr>
      <w:r>
        <w:t xml:space="preserve">6. Collaboration with Local Stakeholders</w:t>
      </w:r>
    </w:p>
    <w:p>
      <w:pPr>
        <w:pStyle w:val="FirstParagraph"/>
      </w:pPr>
      <w:r>
        <w:t xml:space="preserve">A significant component of this</w:t>
      </w:r>
      <w:r>
        <w:t xml:space="preserve"> </w:t>
      </w:r>
      <w:r>
        <w:rPr>
          <w:bCs/>
          <w:b/>
        </w:rPr>
        <w:t xml:space="preserve">Project Report</w:t>
      </w:r>
      <w:r>
        <w:t xml:space="preserve"> </w:t>
      </w:r>
      <w:r>
        <w:t xml:space="preserve">is the successful collaboration between international</w:t>
      </w:r>
      <w:r>
        <w:t xml:space="preserve"> </w:t>
      </w:r>
      <w:r>
        <w:rPr>
          <w:bCs/>
          <w:b/>
        </w:rPr>
        <w:t xml:space="preserve">Marine Engineer</w:t>
      </w:r>
    </w:p>
    <w:p>
      <w:pPr>
        <w:pStyle w:val="BodyText"/>
      </w:pPr>
      <w:r>
        <w:t xml:space="preserve">Lyon Port Authority (Grand Port Maritime de Marseille, overseeing Rhône operations)</w:t>
      </w:r>
    </w:p>
    <w:p>
      <w:pPr>
        <w:pStyle w:val="BodyText"/>
      </w:pPr>
      <w:r>
        <w:t xml:space="preserve">TechLyon Innovation Hub for digital solutions</w:t>
      </w:r>
    </w:p>
    <w:p>
      <w:pPr>
        <w:pStyle w:val="BodyText"/>
      </w:pPr>
      <w:r>
        <w:t xml:space="preserve">Schools of Engineering in Lyon for talent acquisition and research partnerships</w:t>
      </w:r>
    </w:p>
    <w:p>
      <w:pPr>
        <w:pStyle w:val="BodyText"/>
      </w:pPr>
      <w:r>
        <w:t xml:space="preserve">This synergy has facilitated the transfer of knowledge and ensured that marine engineering practices are culturally and technically adapted to the</w:t>
      </w:r>
      <w:r>
        <w:t xml:space="preserve"> </w:t>
      </w:r>
      <w:r>
        <w:rPr>
          <w:bCs/>
          <w:b/>
        </w:rPr>
        <w:t xml:space="preserve">France Lyon</w:t>
      </w:r>
    </w:p>
    <w:bookmarkEnd w:id="25"/>
    <w:bookmarkStart w:id="26" w:name="outcomes-and-benefits"/>
    <w:p>
      <w:pPr>
        <w:pStyle w:val="Heading2"/>
      </w:pPr>
      <w:r>
        <w:t xml:space="preserve">7. Outcomes and Benefits</w:t>
      </w:r>
    </w:p>
    <w:p>
      <w:pPr>
        <w:pStyle w:val="FirstParagraph"/>
      </w:pPr>
      <w:r>
        <w:t xml:space="preserve">The results documented in this</w:t>
      </w:r>
      <w:r>
        <w:t xml:space="preserve"> </w:t>
      </w:r>
      <w:r>
        <w:rPr>
          <w:bCs/>
          <w:b/>
        </w:rPr>
        <w:t xml:space="preserve">Project Report</w:t>
      </w:r>
      <w:r>
        <w:t xml:space="preserve">France Lyon. Furthermore, the implementation of predictive maintenance protocols has decreased vessel downtime by 20%. These achievements underscore the value of specialized</w:t>
      </w:r>
      <w:r>
        <w:t xml:space="preserve"> </w:t>
      </w:r>
      <w:r>
        <w:rPr>
          <w:bCs/>
          <w:b/>
        </w:rPr>
        <w:t xml:space="preserve">Marine Engineer</w:t>
      </w:r>
    </w:p>
    <w:bookmarkEnd w:id="26"/>
    <w:bookmarkStart w:id="27" w:name="recommendations-for-future-phases"/>
    <w:p>
      <w:pPr>
        <w:pStyle w:val="Heading2"/>
      </w:pPr>
      <w:r>
        <w:t xml:space="preserve">8. Recommendations for Future Phases</w:t>
      </w:r>
    </w:p>
    <w:p>
      <w:pPr>
        <w:pStyle w:val="FirstParagraph"/>
      </w:pPr>
      <w:r>
        <w:t xml:space="preserve">Based on the findings in this</w:t>
      </w:r>
      <w:r>
        <w:t xml:space="preserve"> </w:t>
      </w:r>
      <w:r>
        <w:rPr>
          <w:bCs/>
          <w:b/>
        </w:rPr>
        <w:t xml:space="preserve">Project Report</w:t>
      </w:r>
      <w:r>
        <w:t xml:space="preserve">, it is recommended that future phases focus on:</w:t>
      </w:r>
    </w:p>
    <w:p>
      <w:pPr>
        <w:numPr>
          <w:ilvl w:val="0"/>
          <w:numId w:val="1002"/>
        </w:numPr>
        <w:pStyle w:val="Compact"/>
      </w:pPr>
      <w:r>
        <w:t xml:space="preserve">Expanding the scope to include passenger transport vessels.</w:t>
      </w:r>
    </w:p>
    <w:p>
      <w:pPr>
        <w:numPr>
          <w:ilvl w:val="0"/>
          <w:numId w:val="1002"/>
        </w:numPr>
        <w:pStyle w:val="Compact"/>
      </w:pPr>
      <w:r>
        <w:t xml:space="preserve">Deepening integration with AI-driven traffic management systems in</w:t>
      </w:r>
      <w:r>
        <w:t xml:space="preserve"> </w:t>
      </w:r>
      <w:r>
        <w:rPr>
          <w:bCs/>
          <w:b/>
        </w:rPr>
        <w:t xml:space="preserve">France Lyon</w:t>
      </w:r>
      <w:r>
        <w:t xml:space="preserve">.</w:t>
      </w:r>
    </w:p>
    <w:p>
      <w:pPr>
        <w:numPr>
          <w:ilvl w:val="0"/>
          <w:numId w:val="1002"/>
        </w:numPr>
        <w:pStyle w:val="Compact"/>
      </w:pPr>
      <w:r>
        <w:t xml:space="preserve">Pursuing further certifications for</w:t>
      </w:r>
      <w:r>
        <w:t xml:space="preserve"> </w:t>
      </w:r>
      <w:r>
        <w:rPr>
          <w:bCs/>
          <w:b/>
        </w:rPr>
        <w:t xml:space="preserve">Marine Engineer</w:t>
      </w:r>
    </w:p>
    <w:bookmarkEnd w:id="27"/>
    <w:bookmarkStart w:id="28" w:name="section-1"/>
    <w:p>
      <w:pPr>
        <w:pStyle w:val="Heading2"/>
      </w:pPr>
    </w:p>
    <w:bookmarkEnd w:id="28"/>
    <w:bookmarkStart w:id="29" w:name="conclusion"/>
    <w:p>
      <w:pPr>
        <w:pStyle w:val="Heading2"/>
      </w:pPr>
      <w:r>
        <w:t xml:space="preserve">9. Conclusion</w:t>
      </w:r>
    </w:p>
    <w:p>
      <w:pPr>
        <w:pStyle w:val="FirstParagraph"/>
      </w:pPr>
      <w:r>
        <w:t xml:space="preserve">This document serves as a testament to the evolving role of marine engineering in inland waterways. By adapting global best practices to the unique demands of</w:t>
      </w:r>
      <w:r>
        <w:t xml:space="preserve"> </w:t>
      </w:r>
      <w:r>
        <w:rPr>
          <w:bCs/>
          <w:b/>
        </w:rPr>
        <w:t xml:space="preserve">France Lyon</w:t>
      </w:r>
      <w:r>
        <w:t xml:space="preserve">, this project has set a new standard for sustainable and efficient river transport. The insights gathered herein will guide future investments and operational strategies, ensuring that</w:t>
      </w:r>
      <w:r>
        <w:t xml:space="preserve"> </w:t>
      </w:r>
      <w:r>
        <w:rPr>
          <w:bCs/>
          <w:b/>
        </w:rPr>
        <w:t xml:space="preserve">France Lyon</w:t>
      </w:r>
    </w:p>
    <w:bookmarkEnd w:id="29"/>
    <w:bookmarkStart w:id="30" w:name="appendices"/>
    <w:p>
      <w:pPr>
        <w:pStyle w:val="Heading2"/>
      </w:pPr>
      <w:r>
        <w:t xml:space="preserve">10. Appendices</w:t>
      </w:r>
    </w:p>
    <w:p>
      <w:pPr>
        <w:pStyle w:val="FirstParagraph"/>
      </w:pPr>
      <w:r>
        <w:t xml:space="preserve">Appendix A: Technical Specifications of Retrofit Engines</w:t>
      </w:r>
      <w:r>
        <w:br/>
      </w:r>
      <w:r>
        <w:t xml:space="preserve">Appendix B: Stakeholder Meeting Minutes</w:t>
      </w:r>
      <w:r>
        <w:br/>
      </w:r>
      <w:r>
        <w:t xml:space="preserve">Appendix C: Environmental Impact Assessment for</w:t>
      </w:r>
      <w:r>
        <w:t xml:space="preserve"> </w:t>
      </w:r>
      <w:r>
        <w:rPr>
          <w:bCs/>
          <w:b/>
        </w:rPr>
        <w:t xml:space="preserve">France Lyon</w:t>
      </w:r>
    </w:p>
    <w:p>
      <w:pPr>
        <w:pStyle w:val="BodyText"/>
      </w:pPr>
      <w:r>
        <w:t xml:space="preserve">Prepared by:</w:t>
      </w:r>
      <w:r>
        <w:br/>
      </w:r>
      <w:r>
        <w:rPr>
          <w:iCs/>
          <w:i/>
        </w:rPr>
        <w:t xml:space="preserve">The Marine Engineering Project Team</w:t>
      </w:r>
      <w:r>
        <w:br/>
      </w:r>
      <w:r>
        <w:t xml:space="preserve">Date: October 26, 2023</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Operations in France Lyon</dc:title>
  <dc:creator/>
  <dc:language>en</dc:language>
  <cp:keywords/>
  <dcterms:created xsi:type="dcterms:W3CDTF">2026-07-30T12:47:56Z</dcterms:created>
  <dcterms:modified xsi:type="dcterms:W3CDTF">2026-07-30T12:47:56Z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