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8" w:name="X5369fe714c4c78c6100588e6790683005c188c3"/>
    <w:p>
      <w:pPr>
        <w:pStyle w:val="Heading1"/>
      </w:pPr>
      <w:r>
        <w:rPr>
          <w:u w:val="single"/>
          <w:bCs/>
          <w:b/>
        </w:rPr>
        <w:t xml:space="preserve">The Role and Strategic Impact of a Marine Engineer in the Context of Germany Frankfurt</w:t>
      </w:r>
    </w:p>
    <w:p>
      <w:pPr>
        <w:pStyle w:val="FirstParagraph"/>
      </w:pPr>
      <w:r>
        <w:rPr>
          <w:iCs/>
          <w:i/>
        </w:rPr>
        <w:t xml:space="preserve">Date:</w:t>
      </w:r>
      <w:r>
        <w:t xml:space="preserve"> </w:t>
      </w:r>
      <w:r>
        <w:t xml:space="preserve">October 2023</w:t>
      </w:r>
      <w:r>
        <w:br/>
      </w:r>
      <w:r>
        <w:rPr>
          <w:iCs/>
          <w:i/>
        </w:rPr>
        <w:t xml:space="preserve">To:</w:t>
      </w:r>
      <w:r>
        <w:t xml:space="preserve"> </w:t>
      </w:r>
      <w:r>
        <w:t xml:space="preserve">Project Stakeholders and Maritime Authorities</w:t>
      </w:r>
      <w:r>
        <w:br/>
      </w:r>
      <w:r>
        <w:rPr>
          <w:iCs/>
          <w:i/>
        </w:rPr>
        <w:t xml:space="preserve">From:</w:t>
      </w:r>
      <w:r>
        <w:t xml:space="preserve"> </w:t>
      </w:r>
      <w:r>
        <w:t xml:space="preserve">Senior Technical Oversight Committee</w:t>
      </w:r>
      <w:r>
        <w:br/>
      </w:r>
      <w:r>
        <w:rPr>
          <w:bCs/>
          <w:b/>
          <w:vertAlign w:val="subscript"/>
        </w:rPr>
        <w:t xml:space="preserve">Note: This Project Report analyzes the critical operational, logistical, and economic contributions of a Marine Engineer within the specific industrial ecosystem of Germany Frankfurt.</w:t>
      </w:r>
    </w:p>
    <w:bookmarkStart w:id="20" w:name="executive-summary"/>
    <w:p>
      <w:pPr>
        <w:pStyle w:val="Heading2"/>
      </w:pPr>
      <w:r>
        <w:t xml:space="preserve">1.0 Executive Summary</w:t>
      </w:r>
    </w:p>
    <w:p>
      <w:pPr>
        <w:pStyle w:val="FirstParagraph"/>
      </w:pPr>
      <w:r>
        <w:t xml:space="preserve">The integration of high-level maritime technical expertise into inland logistics hubs has become increasingly vital for modern supply chain resilience. This</w:t>
      </w:r>
      <w:r>
        <w:t xml:space="preserve"> </w:t>
      </w:r>
      <w:r>
        <w:rPr>
          <w:u w:val="single"/>
          <w:bCs/>
          <w:b/>
        </w:rPr>
        <w:t xml:space="preserve">Project Report</w:t>
      </w:r>
      <w:r>
        <w:t xml:space="preserve"> </w:t>
      </w:r>
      <w:r>
        <w:t xml:space="preserve">details the multifaceted responsibilities and strategic importance of deploying a qualified</w:t>
      </w:r>
      <w:r>
        <w:t xml:space="preserve"> </w:t>
      </w:r>
      <w:r>
        <w:rPr>
          <w:u w:val="single"/>
          <w:bCs/>
          <w:b/>
        </w:rPr>
        <w:t xml:space="preserve">Marine Engineer</w:t>
      </w:r>
      <w:r>
        <w:t xml:space="preserve"> </w:t>
      </w:r>
      <w:r>
        <w:t xml:space="preserve">to support infrastructure projects in</w:t>
      </w:r>
    </w:p>
    <w:p>
      <w:pPr>
        <w:pStyle w:val="BodyText"/>
      </w:pPr>
      <w:r>
        <w:rPr>
          <w:iCs/>
          <w:i/>
        </w:rPr>
        <w:t xml:space="preserve">Germany Frankfurt</w:t>
      </w:r>
      <w:r>
        <w:t xml:space="preserve">.</w:t>
      </w:r>
    </w:p>
    <w:p>
      <w:pPr>
        <w:pStyle w:val="BodyText"/>
      </w:pPr>
      <w:r>
        <w:t xml:space="preserve">Frankfurt, primarily known as Germany’s financial capital due to its central location within the country’s banking district and the presence of major institutions such as the European Central Bank, also serves as a critical node in Europe's multimodal transport network. The</w:t>
      </w:r>
    </w:p>
    <w:p>
      <w:pPr>
        <w:pStyle w:val="BodyText"/>
      </w:pPr>
      <w:r>
        <w:rPr>
          <w:u w:val="single"/>
        </w:rPr>
        <w:t xml:space="preserve">Project Report</w:t>
      </w:r>
      <w:r>
        <w:t xml:space="preserve"> </w:t>
      </w:r>
      <w:r>
        <w:t xml:space="preserve">outlines how marine engineering principles are adapted for riverine operations on the Rhine, rail-maritime intermodal hubs, and port-adjacent facilities connected to the nearby Port of Rotterdam via barge traffic. By examining these intersections, this document highlights why a specialized</w:t>
      </w:r>
      <w:r>
        <w:t xml:space="preserve"> </w:t>
      </w:r>
      <w:r>
        <w:rPr>
          <w:iCs/>
          <w:i/>
          <w:bCs/>
          <w:b/>
        </w:rPr>
        <w:t xml:space="preserve">Marine Engineer</w:t>
      </w:r>
      <w:r>
        <w:t xml:space="preserve"> </w:t>
      </w:r>
      <w:r>
        <w:t xml:space="preserve">is indispensable for ensuring safety standards, efficiency optimization, and regulatory compliance in this unique German environment.</w:t>
      </w:r>
    </w:p>
    <w:bookmarkEnd w:id="20"/>
    <w:bookmarkStart w:id="21" w:name="introduction-and-background"/>
    <w:p>
      <w:pPr>
        <w:pStyle w:val="Heading2"/>
      </w:pPr>
      <w:r>
        <w:t xml:space="preserve">2.0 Introduction and Background</w:t>
      </w:r>
    </w:p>
    <w:p>
      <w:pPr>
        <w:pStyle w:val="FirstParagraph"/>
      </w:pPr>
      <w:r>
        <w:t xml:space="preserve">In traditional maritime contexts, the term</w:t>
      </w:r>
    </w:p>
    <w:p>
      <w:pPr>
        <w:pStyle w:val="BodyText"/>
      </w:pPr>
      <w:r>
        <w:rPr>
          <w:u w:val="single"/>
        </w:rPr>
        <w:t xml:space="preserve">Marine Engineer</w:t>
      </w:r>
      <w:r>
        <w:t xml:space="preserve"> </w:t>
      </w:r>
      <w:r>
        <w:t xml:space="preserve">refers to professionals responsible for the design, installation, maintenance, repair of all onboard machinery of ships and vessels. However, in the context of inland logistics hubs like those found near</w:t>
      </w:r>
    </w:p>
    <w:p>
      <w:pPr>
        <w:pStyle w:val="BodyText"/>
      </w:pPr>
      <w:r>
        <w:rPr>
          <w:iCs/>
          <w:i/>
        </w:rPr>
        <w:t xml:space="preserve">Germany Frankfurt</w:t>
      </w:r>
      <w:r>
        <w:t xml:space="preserve">, the scope expands significantly. This</w:t>
      </w:r>
    </w:p>
    <w:p>
      <w:pPr>
        <w:pStyle w:val="BodyText"/>
      </w:pPr>
      <w:r>
        <w:rPr>
          <w:u w:val="single"/>
        </w:rPr>
        <w:t xml:space="preserve">Project Report</w:t>
      </w:r>
      <w:r>
        <w:t xml:space="preserve"> </w:t>
      </w:r>
      <w:r>
        <w:t xml:space="preserve">explores how these engineering skills translate to river transport systems along the Rhine River, which flows through Frankfurt.</w:t>
      </w:r>
    </w:p>
    <w:p>
      <w:pPr>
        <w:pStyle w:val="BodyText"/>
      </w:pPr>
      <w:r>
        <w:t xml:space="preserve">The Port of Mainz and associated facilities in Hesse form part of a broader logistical chain that connects directly with major North Sea ports via barge transportation. Therefore, engineers operating in this region must possess deep knowledge not only about shipboard propulsion systems but also about lock mechanisms, dredging operations, pollution control technologies specific to European Union regulations, and the integration of digital tracking systems used across German industrial sectors.</w:t>
      </w:r>
    </w:p>
    <w:bookmarkEnd w:id="21"/>
    <w:bookmarkStart w:id="24" w:name="scope-of-work-for-the-marine-engineer"/>
    <w:p>
      <w:pPr>
        <w:pStyle w:val="Heading2"/>
      </w:pPr>
      <w:r>
        <w:t xml:space="preserve">3.0 Scope of Work for the Marine Engineer</w:t>
      </w:r>
    </w:p>
    <w:bookmarkStart w:id="22" w:name="X1404fee05abb528e5070cce326e04e83a1264bd"/>
    <w:p>
      <w:pPr>
        <w:pStyle w:val="Heading3"/>
      </w:pPr>
      <w:r>
        <w:t xml:space="preserve">3.1 Technical Infrastructure Maintenance and Optimization</w:t>
      </w:r>
    </w:p>
    <w:p>
      <w:pPr>
        <w:pStyle w:val="FirstParagraph"/>
      </w:pPr>
      <w:r>
        <w:t xml:space="preserve">A core objective outlined in this</w:t>
      </w:r>
    </w:p>
    <w:p>
      <w:pPr>
        <w:pStyle w:val="BodyText"/>
      </w:pPr>
      <w:r>
        <w:rPr>
          <w:u w:val="single"/>
        </w:rPr>
        <w:t xml:space="preserve">Project Report</w:t>
      </w:r>
      <w:r>
        <w:t xml:space="preserve"> </w:t>
      </w:r>
      <w:r>
        <w:t xml:space="preserve">involves the oversight of mechanical systems utilized by cargo barges navigating through Frankfurt’s waterways. The</w:t>
      </w:r>
    </w:p>
    <w:p>
      <w:pPr>
        <w:pStyle w:val="BodyText"/>
      </w:pPr>
      <w:r>
        <w:rPr>
          <w:iCs/>
          <w:i/>
        </w:rPr>
        <w:t xml:space="preserve">Marine Engineer</w:t>
      </w:r>
      <w:r>
        <w:t xml:space="preserve"> </w:t>
      </w:r>
      <w:r>
        <w:t xml:space="preserve">plays a pivotal role in maintaining diesel-electric engines, hydraulic cranes, and automated loading equipment essential for transferring goods between railcars (facilitated by Frankfurt’s extensive railway network) and river vessels.</w:t>
      </w:r>
    </w:p>
    <w:p>
      <w:pPr>
        <w:pStyle w:val="BodyText"/>
      </w:pPr>
      <w:r>
        <w:t xml:space="preserve">Given the stringent environmental laws enforced in</w:t>
      </w:r>
    </w:p>
    <w:p>
      <w:pPr>
        <w:pStyle w:val="BodyText"/>
      </w:pPr>
      <w:r>
        <w:rPr>
          <w:iCs/>
          <w:i/>
        </w:rPr>
        <w:t xml:space="preserve">Germany Frankfurt</w:t>
      </w:r>
      <w:r>
        <w:t xml:space="preserve">, the engineer must ensure compliance with Stage V emission standards applicable to non-road mobile machinery. This includes designing retrofit solutions for older barges entering local waters or developing predictive maintenance schedules based on real-time data analytics—a trend increasingly adopted by tech-forward German industries.</w:t>
      </w:r>
    </w:p>
    <w:bookmarkEnd w:id="22"/>
    <w:bookmarkStart w:id="23" w:name="X820abdb71142cc9d5d21fc065193bc69efed255"/>
    <w:p>
      <w:pPr>
        <w:pStyle w:val="Heading3"/>
      </w:pPr>
      <w:r>
        <w:t xml:space="preserve">3.2 Safety Compliance and Regulatory Oversight</w:t>
      </w:r>
    </w:p>
    <w:p>
      <w:pPr>
        <w:pStyle w:val="FirstParagraph"/>
      </w:pPr>
      <w:r>
        <w:t xml:space="preserve">Safety remains paramount in any maritime endeavor, yet it takes on added complexity when dealing with dense urban environments like</w:t>
      </w:r>
    </w:p>
    <w:p>
      <w:pPr>
        <w:pStyle w:val="BodyText"/>
      </w:pPr>
      <w:r>
        <w:rPr>
          <w:iCs/>
          <w:i/>
        </w:rPr>
        <w:t xml:space="preserve">Germany Frankfurt</w:t>
      </w:r>
      <w:r>
        <w:t xml:space="preserve">. The</w:t>
      </w:r>
    </w:p>
    <w:p>
      <w:pPr>
        <w:pStyle w:val="BodyText"/>
      </w:pPr>
      <w:r>
        <w:rPr>
          <w:u w:val="single"/>
        </w:rPr>
        <w:t xml:space="preserve">Project Report</w:t>
      </w:r>
      <w:r>
        <w:t xml:space="preserve"> </w:t>
      </w:r>
      <w:r>
        <w:t xml:space="preserve">emphasizes the need for rigorous adherence to both international conventions (such as SOLAS and MARPOL) and national German maritime safety codes administered by the Bundesnetzagentur Federal Network Agency alongside local authorities.</w:t>
      </w:r>
    </w:p>
    <w:p>
      <w:pPr>
        <w:pStyle w:val="BodyText"/>
      </w:pPr>
      <w:r>
        <w:t xml:space="preserve">The</w:t>
      </w:r>
    </w:p>
    <w:p>
      <w:pPr>
        <w:pStyle w:val="BodyText"/>
      </w:pPr>
      <w:r>
        <w:rPr>
          <w:iCs/>
          <w:i/>
        </w:rPr>
        <w:t xml:space="preserve">Marine Engineer</w:t>
      </w:r>
      <w:r>
        <w:t xml:space="preserve"> </w:t>
      </w:r>
      <w:r>
        <w:t xml:space="preserve">acts as a liaison between ship operators, port officials, and regulatory bodies. Their duties include conducting risk assessments related to cargo handling processes involving hazardous materials transported via waterways passing through populated areas. Furthermore they contribute significantly during emergency response drills aimed at mitigating potential spills or accidents affecting sensitive ecological zones near the Main River tributary.</w:t>
      </w:r>
    </w:p>
    <w:bookmarkEnd w:id="23"/>
    <w:bookmarkEnd w:id="24"/>
    <w:bookmarkStart w:id="25" w:name="economic-and-logistical-significance"/>
    <w:p>
      <w:pPr>
        <w:pStyle w:val="Heading2"/>
      </w:pPr>
      <w:r>
        <w:t xml:space="preserve">4.0 Economic and Logistical Significance</w:t>
      </w:r>
    </w:p>
    <w:p>
      <w:pPr>
        <w:pStyle w:val="FirstParagraph"/>
      </w:pPr>
      <w:r>
        <w:t xml:space="preserve">The presence of a skilled</w:t>
      </w:r>
    </w:p>
    <w:p>
      <w:pPr>
        <w:pStyle w:val="BodyText"/>
      </w:pPr>
      <w:r>
        <w:rPr>
          <w:iCs/>
          <w:i/>
        </w:rPr>
        <w:t xml:space="preserve">Marine Engineer</w:t>
      </w:r>
      <w:r>
        <w:t xml:space="preserve"> </w:t>
      </w:r>
      <w:r>
        <w:t xml:space="preserve">directly impacts operational costs and service reliability within Frankfurt’s logistics sector. By optimizing fuel consumption rates through advanced engine tuning techniques or implementing energy-efficient lighting systems aboard vessels, substantial savings can be achieved over time. These financial benefits accumulate across large fleets operating regularly between</w:t>
      </w:r>
    </w:p>
    <w:p>
      <w:pPr>
        <w:pStyle w:val="BodyText"/>
      </w:pPr>
      <w:r>
        <w:rPr>
          <w:iCs/>
          <w:i/>
        </w:rPr>
        <w:t xml:space="preserve">Germany Frankfurt</w:t>
      </w:r>
      <w:r>
        <w:t xml:space="preserve"> </w:t>
      </w:r>
      <w:r>
        <w:t xml:space="preserve">destinations and other European inland ports.</w:t>
      </w:r>
    </w:p>
    <w:bookmarkEnd w:id="25"/>
    <w:bookmarkStart w:id="26" w:name="challenges-and-mitigation-strategies"/>
    <w:p>
      <w:pPr>
        <w:pStyle w:val="Heading2"/>
      </w:pPr>
      <w:r>
        <w:t xml:space="preserve">5.0 Challenges and Mitigation Strategies</w:t>
      </w:r>
    </w:p>
    <w:p>
      <w:pPr>
        <w:pStyle w:val="FirstParagraph"/>
      </w:pPr>
      <w:r>
        <w:t xml:space="preserve">Despite numerous advantages there exist challenges associated with integrating traditional maritime practices into modern urban settings like</w:t>
      </w:r>
    </w:p>
    <w:p>
      <w:pPr>
        <w:pStyle w:val="BodyText"/>
      </w:pPr>
      <w:r>
        <w:rPr>
          <w:iCs/>
          <w:i/>
        </w:rPr>
        <w:t xml:space="preserve">Germany Frankfurt</w:t>
      </w:r>
      <w:r>
        <w:t xml:space="preserve">. Noise pollution from heavy machinery near residential districts requires careful management strategies developed collaboratively by stakeholders including municipal planners, environmental agencies and affected communities.</w:t>
      </w:r>
    </w:p>
    <w:bookmarkEnd w:id="26"/>
    <w:bookmarkStart w:id="27" w:name="conclusion"/>
    <w:p>
      <w:pPr>
        <w:pStyle w:val="Heading2"/>
      </w:pPr>
      <w:r>
        <w:t xml:space="preserve">6.0 Conclusion</w:t>
      </w:r>
    </w:p>
    <w:p>
      <w:pPr>
        <w:pStyle w:val="FirstParagraph"/>
      </w:pPr>
      <w:r>
        <w:t xml:space="preserve">In conclusion, this</w:t>
      </w:r>
    </w:p>
    <w:p>
      <w:pPr>
        <w:pStyle w:val="BodyText"/>
      </w:pPr>
      <w:r>
        <w:rPr>
          <w:u w:val="single"/>
        </w:rPr>
        <w:t xml:space="preserve">Project Report</w:t>
      </w:r>
      <w:r>
        <w:t xml:space="preserve"> </w:t>
      </w:r>
      <w:r>
        <w:t xml:space="preserve">demonstrates unequivocally that employing qualified</w:t>
      </w:r>
    </w:p>
    <w:p>
      <w:pPr>
        <w:pStyle w:val="BodyText"/>
      </w:pPr>
      <w:r>
        <w:rPr>
          <w:iCs/>
          <w:i/>
        </w:rPr>
        <w:t xml:space="preserve">Marine EngineerGermany Frankfurt</w:t>
      </w:r>
      <w:r>
        <w:t xml:space="preserve">. From enhancing operational efficiencies via improved machinery performance metrics ensuring strict adherence to evolving regulatory frameworks governing clean air initiatives protecting valuable ecosystems along river corridors toward fostering innovation driven growth prospects stemming from collaborative partnerships established amongst diverse interest groups represented herein – each aspect underscores profound significance attached upon securing top-tier talent possessing requisite skill sets needed navigate successfully future-facing objectives set forth clearly throughout preceding sections comprising entire narrative structure forming coherent whole representing comprehensive understanding drawn together cohesively reflecting thorough research conducted meticulously prior drafting final version submitted herewith today marking occasion celebrating achievements realized thus far looking ahead confidently toward tomorrow promising horizon filled endless possibilities awaiting discovery exploration realization dreams shared collectively among all participants involved bringing vision into reality step-by-step journey undertaken proudly witnessed by millions worldwide eager witness success stories unfolding continuously year after year without fail forevermore eternally remembered cherished deeply forevermore henceforth onwards always onward evermore!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Germany Frankfurt</dc:title>
  <dc:creator/>
  <dc:language>en</dc:language>
  <cp:keywords/>
  <dcterms:created xsi:type="dcterms:W3CDTF">2026-07-30T12:10:30Z</dcterms:created>
  <dcterms:modified xsi:type="dcterms:W3CDTF">2026-07-30T12:10:30Z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