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Initiatives</w:t>
      </w:r>
      <w:r>
        <w:t xml:space="preserve"> </w:t>
      </w:r>
      <w:r>
        <w:t xml:space="preserve">in</w:t>
      </w:r>
      <w:r>
        <w:t xml:space="preserve"> </w:t>
      </w:r>
      <w:r>
        <w:t xml:space="preserve">Germany</w:t>
      </w:r>
      <w:r>
        <w:t xml:space="preserve"> </w:t>
      </w:r>
      <w:r>
        <w:t xml:space="preserve">Munich</w:t>
      </w:r>
    </w:p>
    <w:bookmarkStart w:id="27" w:name="X5446c96a0641a37b37a01478199dd51f017fc10"/>
    <w:p>
      <w:pPr>
        <w:pStyle w:val="Heading1"/>
      </w:pPr>
      <w:r>
        <w:t xml:space="preserve">Comprehensive Project Report on the Integration and Optimization of Marine Engineering Standards in Germany 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Maritime Advisory Board</w:t>
      </w:r>
      <w:r>
        <w:br/>
      </w:r>
      <w:r>
        <w:rPr>
          <w:bCs/>
          <w:b/>
        </w:rPr>
        <w:t xml:space="preserve">From:</w:t>
      </w:r>
      <w:r>
        <w:t xml:space="preserve"> </w:t>
      </w:r>
      <w:r>
        <w:t xml:space="preserve">Senior Strategic Analysis Unit</w:t>
      </w:r>
      <w:r>
        <w:br/>
      </w:r>
      <w:r>
        <w:rPr>
          <w:iCs/>
          <w:i/>
        </w:rPr>
        <w:t xml:space="preserve">This document serves as a detailed project report analyzing the role of the Marine Engineer within the unique industrial and regulatory context of Germany Munich.</w:t>
      </w:r>
    </w:p>
    <w:bookmarkStart w:id="20" w:name="executive-summary"/>
    <w:p>
      <w:pPr>
        <w:pStyle w:val="Heading2"/>
      </w:pPr>
      <w:r>
        <w:t xml:space="preserve">1. Executive Summary</w:t>
      </w:r>
    </w:p>
    <w:p>
      <w:pPr>
        <w:pStyle w:val="FirstParagraph"/>
      </w:pPr>
      <w:r>
        <w:t xml:space="preserve">The maritime industry stands at a critical juncture, driven by stringent environmental regulations and rapid technological advancements. This project report focuses on the specific application of marine engineering principles within the dynamic economic hub of</w:t>
      </w:r>
      <w:r>
        <w:t xml:space="preserve"> </w:t>
      </w:r>
      <w:r>
        <w:t xml:space="preserve">Germany Munich</w:t>
      </w:r>
      <w:r>
        <w:t xml:space="preserve">. While traditionally associated with coastal port cities, Munich has emerged as a pivotal inland center for maritime logistics planning, naval architecture software development, and high-level regulatory compliance oversight. The primary objective of this report is to delineate the responsibilities, technical requirements, and strategic importance of the</w:t>
      </w:r>
      <w:r>
        <w:t xml:space="preserve"> </w:t>
      </w:r>
      <w:r>
        <w:t xml:space="preserve">Marine Engineer</w:t>
      </w:r>
      <w:r>
        <w:t xml:space="preserve"> </w:t>
      </w:r>
      <w:r>
        <w:t xml:space="preserve">operating within this specific geographic and industrial framework in</w:t>
      </w:r>
      <w:r>
        <w:t xml:space="preserve"> </w:t>
      </w:r>
      <w:r>
        <w:t xml:space="preserve">Germany Munich</w:t>
      </w:r>
      <w:r>
        <w:t xml:space="preserve">.</w:t>
      </w:r>
    </w:p>
    <w:bookmarkEnd w:id="20"/>
    <w:bookmarkStart w:id="21" w:name="Xac692aeba60cb716f239db4e72d306adf0a5889"/>
    <w:p>
      <w:pPr>
        <w:pStyle w:val="Heading2"/>
      </w:pPr>
      <w:r>
        <w:t xml:space="preserve">2. Introduction: The Munich Context for Maritime Innovation</w:t>
      </w:r>
    </w:p>
    <w:p>
      <w:pPr>
        <w:pStyle w:val="FirstParagraph"/>
      </w:pPr>
      <w:r>
        <w:rPr>
          <w:bCs/>
          <w:b/>
        </w:rPr>
        <w:t xml:space="preserve">Germany Munich</w:t>
      </w:r>
    </w:p>
    <w:p>
      <w:pPr>
        <w:pStyle w:val="BodyText"/>
      </w:pPr>
      <w:r>
        <w:t xml:space="preserve">, situated inland yet deeply connected to global trade routes via the Danube-Main-Danube Canal and major river ports, presents a unique case study for modern engineering challenges. Unlike coastal hubs that focus heavily on physical port operations, the</w:t>
      </w:r>
      <w:r>
        <w:t xml:space="preserve"> </w:t>
      </w:r>
      <w:r>
        <w:t xml:space="preserve">Germany Munich</w:t>
      </w:r>
      <w:r>
        <w:t xml:space="preserve"> </w:t>
      </w:r>
      <w:r>
        <w:t xml:space="preserve">sector is dominated by headquarters of international shipping companies, classification societies, and advanced manufacturing firms producing marine components. Consequently, the role of the</w:t>
      </w:r>
      <w:r>
        <w:t xml:space="preserve"> </w:t>
      </w:r>
      <w:r>
        <w:t xml:space="preserve">Marine Engineer</w:t>
      </w:r>
      <w:r>
        <w:t xml:space="preserve"> </w:t>
      </w:r>
      <w:r>
        <w:t xml:space="preserve">in this region has evolved from purely mechanical maintenance to include sophisticated systems integration, digital twin modeling, and sustainable energy transition strategies. This project report aims to highlight how engineers in</w:t>
      </w:r>
      <w:r>
        <w:t xml:space="preserve"> </w:t>
      </w:r>
      <w:r>
        <w:t xml:space="preserve">Germany Munich</w:t>
      </w:r>
      <w:r>
        <w:t xml:space="preserve"> </w:t>
      </w:r>
      <w:r>
        <w:t xml:space="preserve">are leading the charge in decarbonizing global fleets through innovation rather than just operation.</w:t>
      </w:r>
    </w:p>
    <w:bookmarkEnd w:id="21"/>
    <w:bookmarkStart w:id="22" w:name="X885694f745e6fcd9a88298b86422361681e18e9"/>
    <w:p>
      <w:pPr>
        <w:pStyle w:val="Heading2"/>
      </w:pPr>
      <w:r>
        <w:t xml:space="preserve">3. The Role of the Marine Engineer in a Landlocked Innovation Hub</w:t>
      </w:r>
    </w:p>
    <w:p>
      <w:pPr>
        <w:pStyle w:val="FirstParagraph"/>
      </w:pPr>
      <w:r>
        <w:t xml:space="preserve">The definition of a</w:t>
      </w:r>
      <w:r>
        <w:t xml:space="preserve"> </w:t>
      </w:r>
      <w:r>
        <w:t xml:space="preserve">Marine Engineer</w:t>
      </w:r>
    </w:p>
    <w:p>
      <w:pPr>
        <w:pStyle w:val="BodyText"/>
      </w:pPr>
      <w:r>
        <w:t xml:space="preserve">is often misconstrued as limited to shipboard duties. However, within the context of this project report, we examine the shore-based and R&amp;D-focused aspects prevalent in</w:t>
      </w:r>
      <w:r>
        <w:t xml:space="preserve"> </w:t>
      </w:r>
      <w:r>
        <w:t xml:space="preserve">Germany Munich</w:t>
      </w:r>
      <w:r>
        <w:t xml:space="preserve">. Here, the Marine Engineer acts as a bridge between theoretical naval architecture and practical application. Their duties include designing propulsion systems that meet Euro VI emission standards, optimizing fuel efficiency for inland waterway vessels, and developing hybrid energy solutions. The engineering teams in</w:t>
      </w:r>
      <w:r>
        <w:t xml:space="preserve"> </w:t>
      </w:r>
      <w:r>
        <w:t xml:space="preserve">Germany Munich</w:t>
      </w:r>
      <w:r>
        <w:t xml:space="preserve"> </w:t>
      </w:r>
      <w:r>
        <w:t xml:space="preserve">are particularly renowned for their precision engineering techniques, ensuring that every component produced or designed meets the rigorous quality standards expected by global maritime clients.</w:t>
      </w:r>
    </w:p>
    <w:p>
      <w:pPr>
        <w:pStyle w:val="BodyText"/>
      </w:pPr>
      <w:r>
        <w:t xml:space="preserve">Furthermore, the</w:t>
      </w:r>
      <w:r>
        <w:t xml:space="preserve"> </w:t>
      </w:r>
      <w:r>
        <w:t xml:space="preserve">Marine Engineer</w:t>
      </w:r>
    </w:p>
    <w:p>
      <w:pPr>
        <w:pStyle w:val="BodyText"/>
      </w:pPr>
      <w:r>
        <w:t xml:space="preserve">in this region plays a crucial role in regulatory compliance. As European Union regulations tighten regarding sulfur emissions and carbon intensity indicators (CII), engineers must constantly update vessel designs to ensure compliance. This involves rigorous simulation and testing processes, many of which are coordinated from offices in</w:t>
      </w:r>
      <w:r>
        <w:t xml:space="preserve"> </w:t>
      </w:r>
      <w:r>
        <w:t xml:space="preserve">Germany Munich</w:t>
      </w:r>
      <w:r>
        <w:t xml:space="preserve">, leveraging the city's strong academic ties with institutions like the Technical University of Munich (TUM).</w:t>
      </w:r>
    </w:p>
    <w:bookmarkEnd w:id="22"/>
    <w:bookmarkStart w:id="23" w:name="X71042f14c872093fc148beb123d263ceca59277"/>
    <w:p>
      <w:pPr>
        <w:pStyle w:val="Heading2"/>
      </w:pPr>
      <w:r>
        <w:t xml:space="preserve">4. Technological Integration and Digitalization</w:t>
      </w:r>
    </w:p>
    <w:p>
      <w:pPr>
        <w:pStyle w:val="FirstParagraph"/>
      </w:pPr>
      <w:r>
        <w:t xml:space="preserve">A significant portion of this project report is dedicated to the digital transformation led by Marine Engineers in</w:t>
      </w:r>
      <w:r>
        <w:t xml:space="preserve"> </w:t>
      </w:r>
      <w:r>
        <w:t xml:space="preserve">Germany Munich</w:t>
      </w:r>
      <w:r>
        <w:t xml:space="preserve">. The integration of Internet of Things (IoT) sensors, artificial intelligence for predictive maintenance, and blockchain for supply chain transparency requires a specialized skill set. Engineers here are not only responsible for the mechanical integrity of ships but also for their cyber-physical systems. In</w:t>
      </w:r>
      <w:r>
        <w:t xml:space="preserve"> </w:t>
      </w:r>
      <w:r>
        <w:t xml:space="preserve">Germany Munich</w:t>
      </w:r>
      <w:r>
        <w:t xml:space="preserve">, the synergy between traditional marine engineering and software development is particularly strong. This convergence allows for real-time monitoring of vessel performance, enabling shipowners to make data-driven decisions that reduce operational costs and environmental impact.</w:t>
      </w:r>
    </w:p>
    <w:p>
      <w:pPr>
        <w:pStyle w:val="BodyText"/>
      </w:pPr>
      <w:r>
        <w:t xml:space="preserve">The report highlights several case studies where Marine Engineers in</w:t>
      </w:r>
      <w:r>
        <w:t xml:space="preserve"> </w:t>
      </w:r>
      <w:r>
        <w:t xml:space="preserve">Germany Munich</w:t>
      </w:r>
      <w:r>
        <w:t xml:space="preserve"> </w:t>
      </w:r>
      <w:r>
        <w:t xml:space="preserve">successfully implemented digital twin technology. These virtual replicas of physical assets allow engineers to simulate stress tests, fuel consumption scenarios, and maintenance schedules without risking actual vessels. This innovation has positioned</w:t>
      </w:r>
      <w:r>
        <w:t xml:space="preserve"> </w:t>
      </w:r>
      <w:r>
        <w:t xml:space="preserve">Germany Munich</w:t>
      </w:r>
      <w:r>
        <w:t xml:space="preserve"> </w:t>
      </w:r>
      <w:r>
        <w:t xml:space="preserve">as a global leader in maritime tech startups and established enterprises alike.</w:t>
      </w:r>
    </w:p>
    <w:bookmarkEnd w:id="23"/>
    <w:bookmarkStart w:id="24" w:name="X46bbabc197dda2388015a65e32120eeaea60029"/>
    <w:p>
      <w:pPr>
        <w:pStyle w:val="Heading2"/>
      </w:pPr>
      <w:r>
        <w:t xml:space="preserve">5. Sustainability and Environmental Compliance</w:t>
      </w:r>
    </w:p>
    <w:p>
      <w:pPr>
        <w:pStyle w:val="FirstParagraph"/>
      </w:pPr>
      <w:r>
        <w:t xml:space="preserve">The transition to green energy is perhaps the most critical aspect discussed in this project report. Marine Engineers are tasked with redesigning propulsion systems to accommodate alternative fuels such as liquefied natural gas (LNG), methanol, and hydrogen. The engineers working in</w:t>
      </w:r>
      <w:r>
        <w:t xml:space="preserve"> </w:t>
      </w:r>
      <w:r>
        <w:t xml:space="preserve">Germany Munich</w:t>
      </w:r>
      <w:r>
        <w:t xml:space="preserve"> </w:t>
      </w:r>
      <w:r>
        <w:t xml:space="preserve">are at the forefront of testing these new fuel cells and storage systems. Given Germany's strong political will to achieve carbon neutrality, the pressure on Marine Engineers to innovate is immense.</w:t>
      </w:r>
    </w:p>
    <w:p>
      <w:pPr>
        <w:pStyle w:val="BodyText"/>
      </w:pPr>
      <w:r>
        <w:t xml:space="preserve">In particular, this report notes the collaborative efforts between engineering firms in</w:t>
      </w:r>
      <w:r>
        <w:t xml:space="preserve"> </w:t>
      </w:r>
      <w:r>
        <w:t xml:space="preserve">Germany Munich</w:t>
      </w:r>
      <w:r>
        <w:t xml:space="preserve"> </w:t>
      </w:r>
      <w:r>
        <w:t xml:space="preserve">and research institutes focused on hydrogen technology. The development of fuel-cell-powered inland waterway vessels is a key area of focus. By leveraging the logistical network accessible from</w:t>
      </w:r>
      <w:r>
        <w:t xml:space="preserve"> </w:t>
      </w:r>
      <w:r>
        <w:t xml:space="preserve">Germany Munich</w:t>
      </w:r>
      <w:r>
        <w:t xml:space="preserve">, engineers are testing prototypes that could revolutionize river transport, reducing noise pollution and emissions in sensitive urban environments.</w:t>
      </w:r>
    </w:p>
    <w:bookmarkEnd w:id="24"/>
    <w:bookmarkStart w:id="25" w:name="challenges-and-strategic-recommendations"/>
    <w:p>
      <w:pPr>
        <w:pStyle w:val="Heading2"/>
      </w:pPr>
      <w:r>
        <w:t xml:space="preserve">6. Challenges and Strategic Recommendations</w:t>
      </w:r>
    </w:p>
    <w:p>
      <w:pPr>
        <w:pStyle w:val="FirstParagraph"/>
      </w:pPr>
      <w:r>
        <w:t xml:space="preserve">Despite the progress, this project report identifies several challenges facing Marine Engineers in</w:t>
      </w:r>
      <w:r>
        <w:t xml:space="preserve"> </w:t>
      </w:r>
      <w:r>
        <w:t xml:space="preserve">Germany Munich</w:t>
      </w:r>
      <w:r>
        <w:t xml:space="preserve">. These include a shortage of specialized talent who possess both mechanical engineering skills and digital literacy, as well as the high cost of transitioning to new energy sources. To address these issues, the report recommends strengthening partnerships between universities in</w:t>
      </w:r>
      <w:r>
        <w:t xml:space="preserve"> </w:t>
      </w:r>
      <w:r>
        <w:t xml:space="preserve">Germany Munich</w:t>
      </w:r>
      <w:r>
        <w:t xml:space="preserve"> </w:t>
      </w:r>
      <w:r>
        <w:t xml:space="preserve">and industry leaders to create tailored training programs. Additionally, it suggests increased government incentives for R&amp;D projects focused on maritime sustainability.</w:t>
      </w:r>
    </w:p>
    <w:p>
      <w:pPr>
        <w:pStyle w:val="BodyText"/>
      </w:pPr>
      <w:r>
        <w:t xml:space="preserve">Moreover, the report emphasizes the need for international cooperation. Since marine engineering is inherently global, engineers in</w:t>
      </w:r>
      <w:r>
        <w:t xml:space="preserve"> </w:t>
      </w:r>
      <w:r>
        <w:t xml:space="preserve">Germany Munich</w:t>
      </w:r>
      <w:r>
        <w:t xml:space="preserve"> </w:t>
      </w:r>
      <w:r>
        <w:t xml:space="preserve">must collaborate with counterparts in coastal nations to ensure that inland innovations are compatible with seagoing vessels. This cross-regional collaboration is essential for standardizing practices and sharing best practices.</w:t>
      </w:r>
    </w:p>
    <w:bookmarkEnd w:id="25"/>
    <w:bookmarkStart w:id="26" w:name="conclusion"/>
    <w:p>
      <w:pPr>
        <w:pStyle w:val="Heading2"/>
      </w:pPr>
      <w:r>
        <w:t xml:space="preserve">7. Conclusion</w:t>
      </w:r>
    </w:p>
    <w:p>
      <w:pPr>
        <w:pStyle w:val="FirstParagraph"/>
      </w:pPr>
      <w:r>
        <w:t xml:space="preserve">In conclusion, this project report underscores the vital role of the</w:t>
      </w:r>
      <w:r>
        <w:t xml:space="preserve"> </w:t>
      </w:r>
      <w:r>
        <w:t xml:space="preserve">Marine Engineer</w:t>
      </w:r>
    </w:p>
    <w:p>
      <w:pPr>
        <w:pStyle w:val="BodyText"/>
      </w:pPr>
      <w:r>
        <w:t xml:space="preserve">in driving innovation, sustainability, and efficiency within the maritime sector. The specific context of</w:t>
      </w:r>
      <w:r>
        <w:t xml:space="preserve"> </w:t>
      </w:r>
      <w:r>
        <w:rPr>
          <w:bCs/>
          <w:b/>
        </w:rPr>
        <w:t xml:space="preserve">Germany Munich</w:t>
      </w:r>
      <w:r>
        <w:t xml:space="preserve"> </w:t>
      </w:r>
      <w:r>
        <w:t xml:space="preserve">offers a unique perspective, highlighting how inland cities can contribute significantly to global maritime challenges. By focusing on digitalization, alternative fuels, and precise engineering standards, Marine Engineers in this region are setting new benchmarks for the industry. As the world moves towards a more sustainable future, the expertise developed and applied in</w:t>
      </w:r>
      <w:r>
        <w:t xml:space="preserve"> </w:t>
      </w:r>
      <w:r>
        <w:t xml:space="preserve">Germany Munich</w:t>
      </w:r>
      <w:r>
        <w:t xml:space="preserve"> </w:t>
      </w:r>
      <w:r>
        <w:t xml:space="preserve">will be instrumental in shaping the next generation of marine technology. This report serves as a testament to the enduring importance of engineering excellence and its capacity to adapt to evolving global needs.</w:t>
      </w:r>
    </w:p>
    <w:p>
      <w:pPr>
        <w:pStyle w:val="BodyText"/>
      </w:pPr>
      <w:r>
        <w:rPr>
          <w:iCs/>
          <w:i/>
        </w:rPr>
        <w:t xml:space="preserve">This document concludes the project report regarding Marine Engineering initiatives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Initiatives in Germany Munich</dc:title>
  <dc:creator/>
  <dc:language>en</dc:language>
  <cp:keywords/>
  <dcterms:created xsi:type="dcterms:W3CDTF">2026-07-30T09:49:29Z</dcterms:created>
  <dcterms:modified xsi:type="dcterms:W3CDTF">2026-07-30T09:49:29Z</dcterms:modified>
</cp:coreProperties>
</file>

<file path=docProps/custom.xml><?xml version="1.0" encoding="utf-8"?>
<Properties xmlns="http://schemas.openxmlformats.org/officeDocument/2006/custom-properties" xmlns:vt="http://schemas.openxmlformats.org/officeDocument/2006/docPropsVTypes"/>
</file>