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Japan</w:t>
      </w:r>
      <w:r>
        <w:t xml:space="preserve"> </w:t>
      </w:r>
      <w:r>
        <w:t xml:space="preserve">Osaka</w:t>
      </w:r>
    </w:p>
    <w:bookmarkStart w:id="28" w:name="Xcc57c6beedf16e4d43189783024d64d2f9d04b0"/>
    <w:p>
      <w:pPr>
        <w:pStyle w:val="Heading1"/>
      </w:pPr>
      <w:r>
        <w:t xml:space="preserve">Project Report: Strategic Implementation of Marine Engineering Standards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Board</w:t>
      </w:r>
      <w:r>
        <w:br/>
      </w:r>
      <w:r>
        <w:t xml:space="preserve">: Department of Maritime Operations</w:t>
      </w:r>
      <w:r>
        <w:br/>
      </w:r>
      <w:r>
        <w:t xml:space="preserve">: Comprehensive Analysis of Marine Engineer Roles and Operational Requirements in Japan Osaka</w:t>
      </w:r>
    </w:p>
    <w:bookmarkStart w:id="20" w:name="executive-summary"/>
    <w:p>
      <w:pPr>
        <w:pStyle w:val="Heading2"/>
      </w:pPr>
      <w:r>
        <w:t xml:space="preserve">1. Executive Summary</w:t>
      </w:r>
    </w:p>
    <w:p>
      <w:pPr>
        <w:pStyle w:val="FirstParagraph"/>
      </w:pPr>
      <w:r>
        <w:t xml:space="preserve">The global maritime industry is undergoing a significant transformation driven by decarbonization, digitalization, and stringent environmental regulations. This Project Report focuses on the critical role of the</w:t>
      </w:r>
      <w:r>
        <w:t xml:space="preserve"> </w:t>
      </w:r>
      <w:r>
        <w:rPr>
          <w:bCs/>
          <w:b/>
        </w:rPr>
        <w:t xml:space="preserve">Marine Engineer</w:t>
      </w:r>
      <w:r>
        <w:t xml:space="preserve">Japan Osaka. As one of Asia’s most vital economic hubs, Osaka requires robust maritime infrastructure to sustain its trade volumes. The primary objective of this report is to outline the operational necessities, regulatory frameworks, and strategic advantages associated with deploying high-caliber</w:t>
      </w:r>
      <w:r>
        <w:t xml:space="preserve"> </w:t>
      </w:r>
      <w:r>
        <w:rPr>
          <w:bCs/>
          <w:b/>
        </w:rPr>
        <w:t xml:space="preserve">Marine Engineer</w:t>
      </w:r>
      <w:r>
        <w:t xml:space="preserve"> </w:t>
      </w:r>
      <w:r>
        <w:t xml:space="preserve">personnel in</w:t>
      </w:r>
      <w:r>
        <w:t xml:space="preserve"> </w:t>
      </w:r>
      <w:r>
        <w:rPr>
          <w:bCs/>
          <w:b/>
        </w:rPr>
        <w:t xml:space="preserve">Japan Osaka</w:t>
      </w:r>
      <w:r>
        <w:t xml:space="preserve">.</w:t>
      </w:r>
      <w:r>
        <w:t xml:space="preserve"> </w:t>
      </w:r>
      <w:r>
        <w:t xml:space="preserve">This document serves as a foundational guide for stakeholders involved in port operations, ship maintenance facilities, and offshore energy projects within the Kansai region. It emphasizes that the success of maritime operations in</w:t>
      </w:r>
      <w:r>
        <w:t xml:space="preserve"> </w:t>
      </w:r>
      <w:r>
        <w:rPr>
          <w:bCs/>
          <w:b/>
        </w:rPr>
        <w:t xml:space="preserve">Japan Osaka</w:t>
      </w:r>
      <w:r>
        <w:t xml:space="preserve"> </w:t>
      </w:r>
      <w:r>
        <w:t xml:space="preserve">is directly correlated with the technical expertise, safety compliance, and innovative problem-solving capabilities of its marine engineering workforce.</w:t>
      </w:r>
    </w:p>
    <w:bookmarkEnd w:id="20"/>
    <w:bookmarkStart w:id="24" w:name="X3f232b21e655bf11f5259e6cd03093154ffd868"/>
    <w:p>
      <w:pPr>
        <w:pStyle w:val="Heading2"/>
      </w:pPr>
      <w:r>
        <w:t xml:space="preserve">2. Introduction and Context: The Significance of Japan Osaka</w:t>
      </w:r>
    </w:p>
    <w:p>
      <w:pPr>
        <w:pStyle w:val="FirstParagraph"/>
      </w:pPr>
      <w:r>
        <w:rPr>
          <w:bCs/>
          <w:b/>
        </w:rPr>
        <w:t xml:space="preserve">Japans geographical position</w:t>
      </w:r>
      <w:r>
        <w:t xml:space="preserve">Japan Osaka represents a cornerstone of this infrastructure. Home to the Port of Osaka and surrounded by key industrial zones, this region handles millions of tons of cargo annually, ranging from automotive parts to heavy machinery and consumer goods.</w:t>
      </w:r>
      <w:r>
        <w:t xml:space="preserve"> </w:t>
      </w:r>
      <w:r>
        <w:t xml:space="preserve">The city’s unique location on Osaka Bay provides deep-water access suitable for large container ships and bulk carriers. However, the aging infrastructure of older vessels docked in</w:t>
      </w:r>
      <w:r>
        <w:t xml:space="preserve"> </w:t>
      </w:r>
      <w:r>
        <w:rPr>
          <w:bCs/>
          <w:b/>
        </w:rPr>
        <w:t xml:space="preserve">Japan Osaka</w:t>
      </w:r>
      <w:r>
        <w:t xml:space="preserve"> </w:t>
      </w:r>
      <w:r>
        <w:t xml:space="preserve">necessitates a higher level of technical oversight. This is where the</w:t>
      </w:r>
      <w:r>
        <w:t xml:space="preserve"> </w:t>
      </w:r>
      <w:r>
        <w:rPr>
          <w:bCs/>
          <w:b/>
        </w:rPr>
        <w:t xml:space="preserve">Marine Engineer</w:t>
      </w:r>
      <w:r>
        <w:t xml:space="preserve">Japan Osaka prioritize precision, safety (</w:t>
      </w:r>
      <w:r>
        <w:rPr>
          <w:iCs/>
          <w:i/>
        </w:rPr>
        <w:t xml:space="preserve">Kanketsu Shoumei</w:t>
      </w:r>
      <w:r>
        <w:t xml:space="preserve">), and continuous improvement (</w:t>
      </w:r>
      <w:r>
        <w:rPr>
          <w:iCs/>
          <w:i/>
        </w:rPr>
        <w:t xml:space="preserve">Kaizen</w:t>
      </w:r>
      <w:r>
        <w:t xml:space="preserve">). These principles must be integrated into the daily operations of any</w:t>
      </w:r>
      <w:r>
        <w:t xml:space="preserve"> </w:t>
      </w:r>
      <w:r>
        <w:rPr>
          <w:bCs/>
          <w:b/>
        </w:rPr>
        <w:t xml:space="preserve">Marine Engineer</w:t>
      </w:r>
      <w:r>
        <w:t xml:space="preserve">3. The Evolving Role of the Marine Engineer in Japan Osaka</w:t>
      </w:r>
    </w:p>
    <w:p>
      <w:pPr>
        <w:pStyle w:val="BodyText"/>
      </w:pPr>
      <w:r>
        <w:t xml:space="preserve">The definition of a</w:t>
      </w:r>
      <w:r>
        <w:t xml:space="preserve"> </w:t>
      </w:r>
      <w:r>
        <w:rPr>
          <w:bCs/>
          <w:b/>
        </w:rPr>
        <w:t xml:space="preserve">Marine Engineer</w:t>
      </w:r>
      <w:r>
        <w:t xml:space="preserve">Japan Osaka, the role is multifaceted, encompassing technical maintenance, regulatory compliance, and environmental stewardship.</w:t>
      </w:r>
    </w:p>
    <w:bookmarkStart w:id="21" w:name="technical-maintenance-and-reliability"/>
    <w:p>
      <w:pPr>
        <w:pStyle w:val="Heading3"/>
      </w:pPr>
      <w:r>
        <w:t xml:space="preserve">3.1 Technical Maintenance and Reliability</w:t>
      </w:r>
    </w:p>
    <w:p>
      <w:pPr>
        <w:pStyle w:val="FirstParagraph"/>
      </w:pPr>
      <w:r>
        <w:t xml:space="preserve">The harsh marine environment requires rigorous maintenance schedules to prevent mechanical failure. A</w:t>
      </w:r>
      <w:r>
        <w:t xml:space="preserve"> </w:t>
      </w:r>
      <w:r>
        <w:rPr>
          <w:bCs/>
          <w:b/>
        </w:rPr>
        <w:t xml:space="preserve">Marine Engineer</w:t>
      </w:r>
      <w:r>
        <w:t xml:space="preserve">Japan Osaka must possess advanced diagnostic skills to maintain main engines, auxiliary generators, and hydraulic systems. Given the high frequency of typhoons and humid weather conditions typical of the Kansai region, corrosion prevention and system reliability are paramount. The engineer is responsible for ensuring that vessel uptime maximizes commercial viability while minimizing costly dry-dock interventions.</w:t>
      </w:r>
    </w:p>
    <w:bookmarkEnd w:id="21"/>
    <w:bookmarkStart w:id="22" w:name="Xc700d11b2f997b8eca2ac93a54ecc5f4e550ab4"/>
    <w:p>
      <w:pPr>
        <w:pStyle w:val="Heading3"/>
      </w:pPr>
      <w:r>
        <w:t xml:space="preserve">3.2 Environmental Compliance and Decarbonization</w:t>
      </w:r>
    </w:p>
    <w:p>
      <w:pPr>
        <w:pStyle w:val="FirstParagraph"/>
      </w:pPr>
      <w:r>
        <w:t xml:space="preserve">Japan has committed to ambitious carbon neutrality goals by 2050, influencing maritime regulations locally in</w:t>
      </w:r>
      <w:r>
        <w:t xml:space="preserve"> </w:t>
      </w:r>
      <w:r>
        <w:rPr>
          <w:bCs/>
          <w:b/>
        </w:rPr>
        <w:t xml:space="preserve">Japan Osaka</w:t>
      </w:r>
      <w:r>
        <w:t xml:space="preserve">. The International Maritime Organization (IMO) regulations regarding sulfur oxide emissions and Energy Efficiency Existing Ship Index (EEXI) are strictly enforced. Therefore, a</w:t>
      </w:r>
      <w:r>
        <w:t xml:space="preserve"> </w:t>
      </w:r>
      <w:r>
        <w:rPr>
          <w:bCs/>
          <w:b/>
        </w:rPr>
        <w:t xml:space="preserve">Marine Engineer</w:t>
      </w:r>
      <w:r>
        <w:t xml:space="preserve">Japan Osaka remain compliant with both national laws and international standards.</w:t>
      </w:r>
    </w:p>
    <w:bookmarkEnd w:id="22"/>
    <w:bookmarkStart w:id="23" w:name="digitalization-and-smart-shipping"/>
    <w:p>
      <w:pPr>
        <w:pStyle w:val="Heading3"/>
      </w:pPr>
      <w:r>
        <w:t xml:space="preserve">3.3 Digitalization and Smart Shipping</w:t>
      </w:r>
    </w:p>
    <w:p>
      <w:pPr>
        <w:pStyle w:val="FirstParagraph"/>
      </w:pPr>
      <w:r>
        <w:t xml:space="preserve">The maritime sector is increasingly adopting IoT (Internet of Things) sensors and AI-driven predictive maintenance tools. In</w:t>
      </w:r>
      <w:r>
        <w:t xml:space="preserve"> </w:t>
      </w:r>
      <w:r>
        <w:rPr>
          <w:bCs/>
          <w:b/>
        </w:rPr>
        <w:t xml:space="preserve">Japan Osaka</w:t>
      </w:r>
      <w:r>
        <w:t xml:space="preserve">, where technological innovation is highly valued, a modern</w:t>
      </w:r>
      <w:r>
        <w:t xml:space="preserve"> </w:t>
      </w:r>
      <w:r>
        <w:rPr>
          <w:bCs/>
          <w:b/>
        </w:rPr>
        <w:t xml:space="preserve">Marine Engineer</w:t>
      </w:r>
      <w:r>
        <w:t xml:space="preserve">4. Operational Challenges and Strategic Solutions</w:t>
      </w:r>
    </w:p>
    <w:p>
      <w:pPr>
        <w:pStyle w:val="BodyText"/>
      </w:pPr>
      <w:r>
        <w:t xml:space="preserve">Despite the robust infrastructure of</w:t>
      </w:r>
      <w:r>
        <w:t xml:space="preserve"> </w:t>
      </w:r>
      <w:r>
        <w:rPr>
          <w:bCs/>
          <w:b/>
        </w:rPr>
        <w:t xml:space="preserve">Japans Osaka port</w:t>
      </w:r>
      <w:r>
        <w:t xml:space="preserve">, several challenges persist that require the specialized intervention of a skilled</w:t>
      </w:r>
      <w:r>
        <w:t xml:space="preserve"> </w:t>
      </w:r>
      <w:r>
        <w:rPr>
          <w:bCs/>
          <w:b/>
        </w:rPr>
        <w:t xml:space="preserve">Marine Engineer</w:t>
      </w:r>
      <w:r>
        <w:t xml:space="preserve">.</w:t>
      </w:r>
    </w:p>
    <w:p>
      <w:pPr>
        <w:numPr>
          <w:ilvl w:val="0"/>
          <w:numId w:val="1001"/>
        </w:numPr>
        <w:pStyle w:val="Compact"/>
      </w:pPr>
      <w:r>
        <w:rPr>
          <w:bCs/>
          <w:b/>
        </w:rPr>
        <w:t xml:space="preserve">Aging Fleet Management:</w:t>
      </w:r>
      <w:r>
        <w:t xml:space="preserve"> </w:t>
      </w:r>
      <w:r>
        <w:t xml:space="preserve">Many vessels calling at Osaka Bay are older models requiring retrofits. The engineer must design and oversee conversion projects to meet new efficiency standards.</w:t>
      </w:r>
    </w:p>
    <w:p>
      <w:pPr>
        <w:numPr>
          <w:ilvl w:val="0"/>
          <w:numId w:val="1001"/>
        </w:numPr>
        <w:pStyle w:val="Compact"/>
      </w:pPr>
      <w:r>
        <w:rPr>
          <w:bCs/>
          <w:b/>
        </w:rPr>
        <w:t xml:space="preserve">Skill Gap in Local Workforce:</w:t>
      </w:r>
      <w:r>
        <w:t xml:space="preserve"> </w:t>
      </w:r>
      <w:r>
        <w:t xml:space="preserve">While there is a strong tradition of craftsmanship in</w:t>
      </w:r>
      <w:r>
        <w:t xml:space="preserve"> </w:t>
      </w:r>
      <w:r>
        <w:rPr>
          <w:bCs/>
          <w:b/>
        </w:rPr>
        <w:t xml:space="preserve">Japans Osaka</w:t>
      </w:r>
      <w:r>
        <w:t xml:space="preserve">, there is a growing need for engineers with specialized knowledge in alternative fuels. Continuous training programs are essential.</w:t>
      </w:r>
    </w:p>
    <w:p>
      <w:pPr>
        <w:numPr>
          <w:ilvl w:val="0"/>
          <w:numId w:val="1001"/>
        </w:numPr>
        <w:pStyle w:val="Compact"/>
      </w:pPr>
      <w:r>
        <w:rPr>
          <w:bCs/>
          <w:b/>
        </w:rPr>
        <w:t xml:space="preserve">Cultural Integration:</w:t>
      </w:r>
      <w:r>
        <w:t xml:space="preserve"> </w:t>
      </w:r>
      <w:r>
        <w:t xml:space="preserve">For international shipping companies, integrating foreign engineering talent with local Japanese operational protocols can be challenging. Cross-cultural communication skills are vital for a</w:t>
      </w:r>
      <w:r>
        <w:t xml:space="preserve"> </w:t>
      </w:r>
      <w:r>
        <w:rPr>
          <w:bCs/>
          <w:b/>
        </w:rPr>
        <w:t xml:space="preserve">Marine Engineer</w:t>
      </w:r>
      <w:r>
        <w:t xml:space="preserve">Japans Osaka.</w:t>
      </w:r>
    </w:p>
    <w:bookmarkEnd w:id="23"/>
    <w:bookmarkEnd w:id="24"/>
    <w:bookmarkStart w:id="25" w:name="recommendations-for-stakeholders"/>
    <w:p>
      <w:pPr>
        <w:pStyle w:val="Heading2"/>
      </w:pPr>
      <w:r>
        <w:t xml:space="preserve">5. Recommendations for Stakeholders</w:t>
      </w:r>
    </w:p>
    <w:p>
      <w:pPr>
        <w:pStyle w:val="FirstParagraph"/>
      </w:pPr>
      <w:r>
        <w:t xml:space="preserve">To maximize the efficiency and safety of maritime operations in this critical region, the following recommendations are proposed:</w:t>
      </w:r>
      <w:r>
        <w:t xml:space="preserve"> </w:t>
      </w:r>
      <w:r>
        <w:t xml:space="preserve">1. **Investment in Specialized Training:</w:t>
      </w:r>
      <w:r>
        <w:br/>
      </w:r>
      <w:r>
        <w:t xml:space="preserve">Companies operating in</w:t>
      </w:r>
      <w:r>
        <w:t xml:space="preserve"> </w:t>
      </w:r>
      <w:r>
        <w:rPr>
          <w:bCs/>
          <w:b/>
        </w:rPr>
        <w:t xml:space="preserve">Japans Osaka</w:t>
      </w:r>
      <w:r>
        <w:t xml:space="preserve"> </w:t>
      </w:r>
      <w:r>
        <w:t xml:space="preserve">should prioritize continuous professional development for their</w:t>
      </w:r>
      <w:r>
        <w:t xml:space="preserve"> </w:t>
      </w:r>
      <w:r>
        <w:rPr>
          <w:bCs/>
          <w:b/>
        </w:rPr>
        <w:t xml:space="preserve">Marine Engineer</w:t>
      </w:r>
      <w:r>
        <w:br/>
      </w:r>
      <w:r>
        <w:t xml:space="preserve">2. **Adoption of Predictive Maintenance Technologies:</w:t>
      </w:r>
      <w:r>
        <w:br/>
      </w:r>
      <w:r>
        <w:br/>
      </w:r>
      <w:r>
        <w:t xml:space="preserve">Leveraging the technological prowess of</w:t>
      </w:r>
      <w:r>
        <w:t xml:space="preserve"> </w:t>
      </w:r>
      <w:r>
        <w:rPr>
          <w:bCs/>
          <w:b/>
        </w:rPr>
        <w:t xml:space="preserve">Japans Osaka</w:t>
      </w:r>
      <w:r>
        <w:t xml:space="preserve">, firms should implement digital twin technologies to simulate engine performance and predict failures before they occur. This reduces operational risks significantly.</w:t>
      </w:r>
      <w:r>
        <w:br/>
      </w:r>
      <w:r>
        <w:br/>
      </w:r>
      <w:r>
        <w:t xml:space="preserve">3. **Strengthening Local Partnerships:</w:t>
      </w:r>
      <w:r>
        <w:br/>
      </w:r>
      <w:r>
        <w:t xml:space="preserve">International engineering firms should collaborate with local Japanese universities and technical colleges in</w:t>
      </w:r>
      <w:r>
        <w:t xml:space="preserve"> </w:t>
      </w:r>
      <w:r>
        <w:rPr>
          <w:bCs/>
          <w:b/>
        </w:rPr>
        <w:t xml:space="preserve">Japans Osaka</w:t>
      </w:r>
      <w:r>
        <w:t xml:space="preserve"> </w:t>
      </w:r>
      <w:r>
        <w:t xml:space="preserve">to create a pipeline of next-generation marine engineers who understand both global standards and local operational nuances.</w:t>
      </w:r>
      <w:r>
        <w:br/>
      </w:r>
      <w:r>
        <w:br/>
      </w:r>
      <w:r>
        <w:t xml:space="preserve">4. **Enhanced Safety Protocols:</w:t>
      </w:r>
      <w:r>
        <w:br/>
      </w:r>
      <w:r>
        <w:t xml:space="preserve">Strict adherence to safety management systems (SMS) must be enforced. The</w:t>
      </w:r>
      <w:r>
        <w:t xml:space="preserve"> </w:t>
      </w:r>
      <w:r>
        <w:rPr>
          <w:bCs/>
          <w:b/>
        </w:rPr>
        <w:t xml:space="preserve">Marine Engineer</w:t>
      </w:r>
      <w:r>
        <w:br/>
      </w:r>
    </w:p>
    <w:bookmarkEnd w:id="25"/>
    <w:bookmarkStart w:id="26" w:name="conclusion"/>
    <w:p>
      <w:pPr>
        <w:pStyle w:val="Heading2"/>
      </w:pPr>
      <w:r>
        <w:t xml:space="preserve">6. Conclusion</w:t>
      </w:r>
    </w:p>
    <w:p>
      <w:pPr>
        <w:pStyle w:val="FirstParagraph"/>
      </w:pPr>
      <w:r>
        <w:t xml:space="preserve">The maritime industry is at a crossroads, driven by the dual pressures of economic efficiency and environmental responsibility. For</w:t>
      </w:r>
      <w:r>
        <w:t xml:space="preserve"> </w:t>
      </w:r>
      <w:r>
        <w:rPr>
          <w:bCs/>
          <w:b/>
        </w:rPr>
        <w:t xml:space="preserve">Japans Osaka</w:t>
      </w:r>
      <w:r>
        <w:t xml:space="preserve">, maintaining its status as a premier global trade hub depends heavily on the technical excellence of its marine workforce. The</w:t>
      </w:r>
      <w:r>
        <w:t xml:space="preserve"> </w:t>
      </w:r>
      <w:r>
        <w:rPr>
          <w:bCs/>
          <w:b/>
        </w:rPr>
        <w:t xml:space="preserve">Marine Engineer</w:t>
      </w:r>
      <w:r>
        <w:t xml:space="preserve">Marine EngineerJapans Osaka region, stakeholders can ensure resilient, compliant, and profitable maritime operations. The synergy between Japan’s industrial heritage and Osaka’s dynamic economic landscape offers a unique opportunity to pioneer new standards in marine engineering. It is imperative that all parties involved recognize the central role of the marine engineer in achieving these goals.</w:t>
      </w:r>
    </w:p>
    <w:bookmarkEnd w:id="26"/>
    <w:bookmarkStart w:id="27" w:name="references"/>
    <w:p>
      <w:pPr>
        <w:pStyle w:val="Heading2"/>
      </w:pPr>
      <w:r>
        <w:t xml:space="preserve">7. References</w:t>
      </w:r>
    </w:p>
    <w:p>
      <w:pPr>
        <w:numPr>
          <w:ilvl w:val="0"/>
          <w:numId w:val="1002"/>
        </w:numPr>
        <w:pStyle w:val="Compact"/>
      </w:pPr>
      <w:r>
        <w:t xml:space="preserve">International Maritime Organization (IMO). (2023). *Greening Maritime Transport*. London: IMO Publications.</w:t>
      </w:r>
    </w:p>
    <w:p>
      <w:pPr>
        <w:numPr>
          <w:ilvl w:val="0"/>
          <w:numId w:val="1002"/>
        </w:numPr>
        <w:pStyle w:val="Compact"/>
      </w:pPr>
      <w:r>
        <w:t xml:space="preserve">Japan Coast Guard. (2023). *Annual Report on Port Safety and Engineering Standards*. Tokyo: JCG Office.</w:t>
      </w:r>
    </w:p>
    <w:p>
      <w:pPr>
        <w:numPr>
          <w:ilvl w:val="0"/>
          <w:numId w:val="1002"/>
        </w:numPr>
        <w:pStyle w:val="Compact"/>
      </w:pPr>
      <w:r>
        <w:t xml:space="preserve">Kansai Economic Federation. (2022). *Maritime Logistics Outlook for Osaka Bay*. Osaka: KEF Press.</w:t>
      </w:r>
    </w:p>
    <w:p>
      <w:pPr>
        <w:numPr>
          <w:ilvl w:val="0"/>
          <w:numId w:val="1002"/>
        </w:numPr>
        <w:pStyle w:val="Compact"/>
      </w:pPr>
      <w:r>
        <w:t xml:space="preserve">Japanese Ministry of Land, Infrastructure, Transport and Tourism. (2023). *Regulations on Marine Engine Emissions*. Tokyo: MLIT.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Japan Osaka</dc:title>
  <dc:creator/>
  <dc:language>en</dc:language>
  <cp:keywords/>
  <dcterms:created xsi:type="dcterms:W3CDTF">2026-07-30T12:05:31Z</dcterms:created>
  <dcterms:modified xsi:type="dcterms:W3CDTF">2026-07-30T12:05:31Z</dcterms:modified>
</cp:coreProperties>
</file>

<file path=docProps/custom.xml><?xml version="1.0" encoding="utf-8"?>
<Properties xmlns="http://schemas.openxmlformats.org/officeDocument/2006/custom-properties" xmlns:vt="http://schemas.openxmlformats.org/officeDocument/2006/docPropsVTypes"/>
</file>