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Role</w:t>
      </w:r>
      <w:r>
        <w:t xml:space="preserve"> </w:t>
      </w:r>
      <w:r>
        <w:t xml:space="preserve">in</w:t>
      </w:r>
      <w:r>
        <w:t xml:space="preserve"> </w:t>
      </w:r>
      <w:r>
        <w:t xml:space="preserve">Turkey</w:t>
      </w:r>
      <w:r>
        <w:t xml:space="preserve"> </w:t>
      </w:r>
      <w:r>
        <w:t xml:space="preserve">Ankara</w:t>
      </w:r>
    </w:p>
    <w:bookmarkStart w:id="22" w:name="X92faa781724f767448ef5bf70f3e2c93d7b2799"/>
    <w:p>
      <w:pPr>
        <w:pStyle w:val="Heading1"/>
      </w:pPr>
      <w:r>
        <w:t xml:space="preserve">Project Report: Strategic Deployment and Operational Framework for Marine Engineer Services in Turkey Ankara</w:t>
      </w:r>
    </w:p>
    <w:bookmarkStart w:id="20" w:name="date"/>
    <w:p>
      <w:pPr>
        <w:pStyle w:val="Heading3"/>
      </w:pPr>
      <w:r>
        <w:t xml:space="preserve">Date:</w:t>
      </w:r>
    </w:p>
    <w:p>
      <w:pPr>
        <w:pStyle w:val="FirstParagraph"/>
      </w:pPr>
      <w:r>
        <w:t xml:space="preserve">[Insert Date]</w:t>
      </w:r>
    </w:p>
    <w:bookmarkEnd w:id="20"/>
    <w:bookmarkStart w:id="21" w:name="X916996c860b6d1e7927401e8f71c07d71a1329d"/>
    <w:p>
      <w:pPr>
        <w:pStyle w:val="Heading3"/>
      </w:pPr>
      <w:r>
        <w:t xml:space="preserve">To: Project Stakeholders and Regulatory Authorities</w:t>
      </w:r>
    </w:p>
    <w:bookmarkEnd w:id="21"/>
    <w:p>
      <w:pPr>
        <w:pStyle w:val="FirstParagraph"/>
      </w:pPr>
      <w:r>
        <w:rPr>
          <w:bCs/>
          <w:b/>
        </w:rPr>
        <w:t xml:space="preserve">From:</w:t>
      </w:r>
    </w:p>
    <w:p>
      <w:pPr>
        <w:pStyle w:val="BodyText"/>
      </w:pPr>
      <w:r>
        <w:t xml:space="preserve">Project Management Office</w:t>
      </w:r>
    </w:p>
    <w:p>
      <w:pPr>
        <w:pStyle w:val="BodyText"/>
      </w:pPr>
      <w:r>
        <w:t xml:space="preserve">Turkey Ankara is geographically distinct as the inland capital city, it serves as the critical administrative and logistical hub for all maritime activities in the nation. Although</w:t>
      </w:r>
      <w:r>
        <w:t xml:space="preserve"> </w:t>
      </w:r>
      <w:r>
        <w:rPr>
          <w:bCs/>
          <w:b/>
        </w:rPr>
        <w:t xml:space="preserve">Ankara</w:t>
      </w:r>
      <w:r>
        <w:t xml:space="preserve"> </w:t>
      </w:r>
      <w:r>
        <w:t xml:space="preserve">itself does not have a coastline, it functions as the nerve center where policy decisions regarding ports such as Istanbul, Izmir, Mersin, and Samsun are made. Consequently,</w:t>
      </w:r>
      <w:r>
        <w:t xml:space="preserve">Turkey Ankara</w:t>
      </w:r>
      <w:r>
        <w:t xml:space="preserve"> </w:t>
      </w:r>
      <w:r>
        <w:t xml:space="preserve">is the primary location for regulatory oversight, high-level strategic planning for shipyards located along the coasts of</w:t>
      </w:r>
      <w:r>
        <w:t xml:space="preserve"> </w:t>
      </w:r>
      <w:r>
        <w:rPr>
          <w:bCs/>
          <w:b/>
        </w:rPr>
        <w:t xml:space="preserve">Turkey</w:t>
      </w:r>
      <w:r>
        <w:t xml:space="preserve">, and headquarters management for international shipping companies operating in the Black Sea and Mediterranean regions.</w:t>
      </w:r>
      <w:r>
        <w:t xml:space="preserve"> </w:t>
      </w:r>
      <w:r>
        <w:t xml:space="preserve">This report argues that positioning a senior</w:t>
      </w:r>
      <w:r>
        <w:t xml:space="preserve"> </w:t>
      </w:r>
      <w:r>
        <w:rPr>
          <w:bCs/>
          <w:b/>
        </w:rPr>
        <w:t xml:space="preserve">Marine Engineer</w:t>
      </w:r>
      <w:r>
        <w:t xml:space="preserve"> </w:t>
      </w:r>
      <w:r>
        <w:t xml:space="preserve">within the operational framework of</w:t>
      </w:r>
      <w:r>
        <w:t xml:space="preserve"> </w:t>
      </w:r>
      <w:r>
        <w:t xml:space="preserve">Turkey Ankara</w:t>
      </w:r>
      <w:r>
        <w:t xml:space="preserve"> </w:t>
      </w:r>
      <w:r>
        <w:t xml:space="preserve">is vital for bridging the gap between technical maritime operations on the water and regulatory compliance on land. The proximity to government ministries allows for streamlined permitting processes, safety inspections, and environmental audits that directly impact vessel operational status.</w:t>
      </w:r>
      <w:r>
        <w:t xml:space="preserve"> </w:t>
      </w:r>
      <w:r>
        <w:t xml:space="preserve">### 3. Core Responsibilities of the Marine Engineer in this Context</w:t>
      </w:r>
      <w:r>
        <w:t xml:space="preserve"> </w:t>
      </w:r>
      <w:r>
        <w:t xml:space="preserve">The</w:t>
      </w:r>
      <w:r>
        <w:t xml:space="preserve"> </w:t>
      </w:r>
      <w:r>
        <w:rPr>
          <w:bCs/>
          <w:b/>
        </w:rPr>
        <w:t xml:space="preserve">Marine Engineer</w:t>
      </w:r>
      <w:r>
        <w:t xml:space="preserve"> </w:t>
      </w:r>
      <w:r>
        <w:t xml:space="preserve">assigned to projects based in</w:t>
      </w:r>
      <w:r>
        <w:t xml:space="preserve"> </w:t>
      </w:r>
      <w:r>
        <w:t xml:space="preserve">Turkey Ankara</w:t>
      </w:r>
      <w:r>
        <w:t xml:space="preserve">, or overseeing Turkish maritime interests from this hub, assumes a multifaceted role that extends beyond traditional maintenance duties. The scope of work includes:</w:t>
      </w:r>
      <w:r>
        <w:t xml:space="preserve"> </w:t>
      </w:r>
      <w:r>
        <w:t xml:space="preserve">#### 3.1 Compliance and Audit Management</w:t>
      </w:r>
      <w:r>
        <w:t xml:space="preserve"> </w:t>
      </w:r>
      <w:r>
        <w:t xml:space="preserve">In</w:t>
      </w:r>
      <w:r>
        <w:t xml:space="preserve"> </w:t>
      </w:r>
      <w:r>
        <w:t xml:space="preserve">Turkey Ankara</w:t>
      </w:r>
      <w:r>
        <w:t xml:space="preserve">, the</w:t>
      </w:r>
      <w:r>
        <w:t xml:space="preserve"> </w:t>
      </w:r>
      <w:r>
        <w:rPr>
          <w:bCs/>
          <w:b/>
        </w:rPr>
        <w:t xml:space="preserve">Marine Engineer</w:t>
      </w:r>
      <w:r>
        <w:t xml:space="preserve"> </w:t>
      </w:r>
      <w:r>
        <w:t xml:space="preserve">is responsible for ensuring that all vessels under management comply with the latest environmental regulations introduced by Turkish authorities. This involves rigorous documentation and reporting to prevent penalties during Port State Control inspections in Turkish waters. The engineer must interpret complex legal frameworks regarding emissions, waste disposal, and ballast water management specific to</w:t>
      </w:r>
      <w:r>
        <w:t xml:space="preserve"> </w:t>
      </w:r>
      <w:r>
        <w:rPr>
          <w:bCs/>
          <w:b/>
        </w:rPr>
        <w:t xml:space="preserve">Turkey</w:t>
      </w:r>
      <w:r>
        <w:t xml:space="preserve">'s jurisdiction.</w:t>
      </w:r>
      <w:r>
        <w:t xml:space="preserve"> </w:t>
      </w:r>
      <w:r>
        <w:t xml:space="preserve">#### 3.2 Technical Oversight and Maintenance Planning</w:t>
      </w:r>
      <w:r>
        <w:t xml:space="preserve"> </w:t>
      </w:r>
      <w:r>
        <w:t xml:space="preserve">Although the physical vessels may be docked in ports like Izmir or Mersin, the</w:t>
      </w:r>
      <w:r>
        <w:t xml:space="preserve"> </w:t>
      </w:r>
      <w:r>
        <w:t xml:space="preserve">Turkey Ankara</w:t>
      </w:r>
      <w:r>
        <w:t xml:space="preserve">-based</w:t>
      </w:r>
      <w:r>
        <w:t xml:space="preserve"> </w:t>
      </w:r>
      <w:r>
        <w:rPr>
          <w:bCs/>
          <w:b/>
        </w:rPr>
        <w:t xml:space="preserve">Marine Engineer</w:t>
      </w:r>
      <w:r>
        <w:t xml:space="preserve"> </w:t>
      </w:r>
      <w:r>
        <w:t xml:space="preserve">utilizes remote monitoring technologies to oversee maintenance schedules. This centralization allows for efficient resource allocation across multiple vessels. The engineer coordinates with local shipyard contractors in coastal cities, ensuring that repairs and upgrades meet the technical specifications required by international classification societies.</w:t>
      </w:r>
      <w:r>
        <w:t xml:space="preserve"> </w:t>
      </w:r>
      <w:r>
        <w:t xml:space="preserve">#### 3.3 Supply Chain and Logistics Coordination</w:t>
      </w:r>
      <w:r>
        <w:t xml:space="preserve"> </w:t>
      </w:r>
      <w:r>
        <w:t xml:space="preserve">Given</w:t>
      </w:r>
      <w:r>
        <w:t xml:space="preserve"> </w:t>
      </w:r>
      <w:r>
        <w:rPr>
          <w:bCs/>
          <w:b/>
        </w:rPr>
        <w:t xml:space="preserve">Turkey</w:t>
      </w:r>
      <w:r>
        <w:t xml:space="preserve">'s unique position as a bridge between Europe and Asia, the supply chain for maritime spare parts is complex. The</w:t>
      </w:r>
      <w:r>
        <w:t xml:space="preserve"> </w:t>
      </w:r>
      <w:r>
        <w:t xml:space="preserve">Turkey Ankara</w:t>
      </w:r>
      <w:r>
        <w:t xml:space="preserve"> </w:t>
      </w:r>
      <w:r>
        <w:t xml:space="preserve">office serves as a logistics command center, optimizing inventory levels to reduce downtime. The</w:t>
      </w:r>
      <w:r>
        <w:t xml:space="preserve"> </w:t>
      </w:r>
      <w:r>
        <w:rPr>
          <w:bCs/>
          <w:b/>
        </w:rPr>
        <w:t xml:space="preserve">Marine Engineer</w:t>
      </w:r>
      <w:r>
        <w:t xml:space="preserve"> </w:t>
      </w:r>
      <w:r>
        <w:t xml:space="preserve">analyzes consumption patterns and orders critical components from global suppliers, ensuring they arrive in time for scheduled dry-docking periods in Turkish ports.</w:t>
      </w:r>
      <w:r>
        <w:t xml:space="preserve"> </w:t>
      </w:r>
      <w:r>
        <w:t xml:space="preserve">### 4. Economic Impact and Industrial Synergy</w:t>
      </w:r>
      <w:r>
        <w:t xml:space="preserve"> </w:t>
      </w:r>
      <w:r>
        <w:t xml:space="preserve">The presence of specialized</w:t>
      </w:r>
      <w:r>
        <w:t xml:space="preserve"> </w:t>
      </w:r>
      <w:r>
        <w:rPr>
          <w:bCs/>
          <w:b/>
        </w:rPr>
        <w:t xml:space="preserve">Marine Engineer</w:t>
      </w:r>
      <w:r>
        <w:t xml:space="preserve"> </w:t>
      </w:r>
      <w:r>
        <w:t xml:space="preserve">professionals in</w:t>
      </w:r>
      <w:r>
        <w:t xml:space="preserve"> </w:t>
      </w:r>
      <w:r>
        <w:t xml:space="preserve">Turkey Ankara</w:t>
      </w:r>
      <w:r>
        <w:t xml:space="preserve"> </w:t>
      </w:r>
      <w:r>
        <w:t xml:space="preserve">contributes significantly to the local economy and the broader maritime sector of</w:t>
      </w:r>
      <w:r>
        <w:t xml:space="preserve"> </w:t>
      </w:r>
      <w:r>
        <w:rPr>
          <w:bCs/>
          <w:b/>
        </w:rPr>
        <w:t xml:space="preserve">Turkey</w:t>
      </w:r>
      <w:r>
        <w:t xml:space="preserve">. By centralizing expertise in the capital, companies can reduce operational overheads while maintaining high technical standards. This model supports the national goal of enhancing Turkey's status as a global maritime logistics hub.</w:t>
      </w:r>
      <w:r>
        <w:t xml:space="preserve"> </w:t>
      </w:r>
      <w:r>
        <w:t xml:space="preserve">Furthermore, collaboration between</w:t>
      </w:r>
      <w:r>
        <w:t xml:space="preserve"> </w:t>
      </w:r>
      <w:r>
        <w:t xml:space="preserve">Turkey Ankara</w:t>
      </w:r>
      <w:r>
        <w:t xml:space="preserve">-based engineers and local educational institutions promotes knowledge transfer. Internships and joint research projects help cultivate the next generation of maritime professionals in</w:t>
      </w:r>
      <w:r>
        <w:t xml:space="preserve"> </w:t>
      </w:r>
      <w:r>
        <w:rPr>
          <w:bCs/>
          <w:b/>
        </w:rPr>
        <w:t xml:space="preserve">Turkey</w:t>
      </w:r>
      <w:r>
        <w:t xml:space="preserve">, ensuring a sustainable talent pipeline for the industry.</w:t>
      </w:r>
      <w:r>
        <w:t xml:space="preserve"> </w:t>
      </w:r>
      <w:r>
        <w:t xml:space="preserve">### 5. Challenges and Mitigation Strategies</w:t>
      </w:r>
      <w:r>
        <w:t xml:space="preserve"> </w:t>
      </w:r>
      <w:r>
        <w:t xml:space="preserve">Operating as a</w:t>
      </w:r>
      <w:r>
        <w:t xml:space="preserve"> </w:t>
      </w:r>
      <w:r>
        <w:rPr>
          <w:bCs/>
          <w:b/>
        </w:rPr>
        <w:t xml:space="preserve">Marine Engineer</w:t>
      </w:r>
      <w:r>
        <w:t xml:space="preserve"> </w:t>
      </w:r>
      <w:r>
        <w:t xml:space="preserve">from an inland capital like</w:t>
      </w:r>
      <w:r>
        <w:t xml:space="preserve"> </w:t>
      </w:r>
      <w:r>
        <w:t xml:space="preserve">Turkey Ankara</w:t>
      </w:r>
      <w:r>
        <w:t xml:space="preserve"> </w:t>
      </w:r>
      <w:r>
        <w:t xml:space="preserve">presents unique challenges, primarily regarding communication with offshore vessels and coastal ports. To mitigate these issues, the project framework includes robust digital infrastructure investments. High-speed satellite communications and cloud-based engineering software enable real-time data sharing between the</w:t>
      </w:r>
      <w:r>
        <w:t xml:space="preserve"> </w:t>
      </w:r>
      <w:r>
        <w:rPr>
          <w:bCs/>
          <w:b/>
        </w:rPr>
        <w:t xml:space="preserve">Turkey Ankara</w:t>
      </w:r>
      <w:r>
        <w:t xml:space="preserve"> </w:t>
      </w:r>
      <w:r>
        <w:t xml:space="preserve">headquarters and vessel crews.</w:t>
      </w:r>
      <w:r>
        <w:t xml:space="preserve"> </w:t>
      </w:r>
      <w:r>
        <w:t xml:space="preserve">Additionally, cultural and linguistic nuances in international maritime trade require a high degree of adaptability. The</w:t>
      </w:r>
      <w:r>
        <w:t xml:space="preserve"> </w:t>
      </w:r>
      <w:r>
        <w:t xml:space="preserve">Turkey Ankara</w:t>
      </w:r>
      <w:r>
        <w:t xml:space="preserve">-based team must maintain fluency in both Turkish for local regulatory interactions and English for international technical standards, ensuring seamless communication across all operational fronts.</w:t>
      </w:r>
      <w:r>
        <w:t xml:space="preserve"> </w:t>
      </w:r>
      <w:r>
        <w:t xml:space="preserve">### 6. Conclusion</w:t>
      </w:r>
      <w:r>
        <w:t xml:space="preserve"> </w:t>
      </w:r>
      <w:r>
        <w:t xml:space="preserve">In conclusion, the integration of a specialized</w:t>
      </w:r>
      <w:r>
        <w:t xml:space="preserve"> </w:t>
      </w:r>
      <w:r>
        <w:rPr>
          <w:bCs/>
          <w:b/>
        </w:rPr>
        <w:t xml:space="preserve">Marine Engineer</w:t>
      </w:r>
      <w:r>
        <w:t xml:space="preserve"> </w:t>
      </w:r>
      <w:r>
        <w:t xml:space="preserve">role within the strategic framework of</w:t>
      </w:r>
      <w:r>
        <w:t xml:space="preserve"> </w:t>
      </w:r>
      <w:r>
        <w:t xml:space="preserve">Turkey Ankara</w:t>
      </w:r>
      <w:r>
        <w:t xml:space="preserve"> </w:t>
      </w:r>
      <w:r>
        <w:t xml:space="preserve">offers substantial benefits in terms of regulatory compliance, technical oversight, and logistical efficiency. While the maritime action occurs on Turkey's extensive coastline, the administrative and engineering brainpower resides effectively in its capital. This report recommends continued investment in digital connectivity and professional development for</w:t>
      </w:r>
      <w:r>
        <w:t xml:space="preserve"> </w:t>
      </w:r>
      <w:r>
        <w:rPr>
          <w:bCs/>
          <w:b/>
        </w:rPr>
        <w:t xml:space="preserve">Marine Engineer</w:t>
      </w:r>
      <w:r>
        <w:t xml:space="preserve"> </w:t>
      </w:r>
      <w:r>
        <w:t xml:space="preserve">teams operating out of</w:t>
      </w:r>
      <w:r>
        <w:t xml:space="preserve"> </w:t>
      </w:r>
      <w:r>
        <w:t xml:space="preserve">Turkey Ankara</w:t>
      </w:r>
      <w:r>
        <w:t xml:space="preserve">. By leveraging this strategic inland hub, stakeholders can enhance the operational resilience of their fleets throughout</w:t>
      </w:r>
      <w:r>
        <w:t xml:space="preserve"> </w:t>
      </w:r>
      <w:r>
        <w:rPr>
          <w:bCs/>
          <w:b/>
        </w:rPr>
        <w:t xml:space="preserve">Turkey</w:t>
      </w:r>
      <w:r>
        <w:t xml:space="preserve">, ensuring long-term success in the competitive global maritime industry.</w:t>
      </w:r>
      <w:r>
        <w:t xml:space="preserve"> </w:t>
      </w:r>
      <w:r>
        <w:t xml:space="preserve">### 7. Recommendations</w:t>
      </w:r>
      <w:r>
        <w:t xml:space="preserve"> </w:t>
      </w:r>
      <w:r>
        <w:t xml:space="preserve">1. **Investment in Digital Tools:** Allocate budget for advanced remote monitoring systems to facilitate real-time engineering support from</w:t>
      </w:r>
      <w:r>
        <w:t xml:space="preserve"> </w:t>
      </w:r>
      <w:r>
        <w:t xml:space="preserve">Turkey Ankara</w:t>
      </w:r>
      <w:r>
        <w:t xml:space="preserve">.</w:t>
      </w:r>
      <w:r>
        <w:t xml:space="preserve"> </w:t>
      </w:r>
      <w:r>
        <w:t xml:space="preserve">2. **Regulatory Liaison Unit:** Establish a dedicated team within the</w:t>
      </w:r>
      <w:r>
        <w:t xml:space="preserve"> </w:t>
      </w:r>
      <w:r>
        <w:rPr>
          <w:bCs/>
          <w:b/>
        </w:rPr>
        <w:t xml:space="preserve">Marine Engineer</w:t>
      </w:r>
      <w:r>
        <w:t xml:space="preserve"> </w:t>
      </w:r>
      <w:r>
        <w:t xml:space="preserve">department to focus exclusively on liaising with Turkish governmental bodies in the capital.</w:t>
      </w:r>
      <w:r>
        <w:t xml:space="preserve"> </w:t>
      </w:r>
      <w:r>
        <w:t xml:space="preserve">3. **Professional Development:** Organize regular workshops in</w:t>
      </w:r>
      <w:r>
        <w:t xml:space="preserve"> </w:t>
      </w:r>
      <w:r>
        <w:t xml:space="preserve">Turkey Ankara</w:t>
      </w:r>
      <w:r>
        <w:t xml:space="preserve"> </w:t>
      </w:r>
      <w:r>
        <w:t xml:space="preserve">for engineers to stay updated on international maritime conventions and local Turkish laws.</w:t>
      </w:r>
      <w:r>
        <w:t xml:space="preserve"> </w:t>
      </w:r>
      <w:r>
        <w:t xml:space="preserve">---</w:t>
      </w:r>
      <w:r>
        <w:t xml:space="preserve"> </w:t>
      </w:r>
      <w:r>
        <w:t xml:space="preserve">*End of Report*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Role in Turkey Ankara</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