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Marine</w:t>
      </w:r>
      <w:r>
        <w:t xml:space="preserve"> </w:t>
      </w:r>
      <w:r>
        <w:t xml:space="preserve">Engineer</w:t>
      </w:r>
      <w:r>
        <w:t xml:space="preserve"> </w:t>
      </w:r>
      <w:r>
        <w:t xml:space="preserve">Operations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9" w:name="Xfe79843494fdd2892ac7847fc752206cf16b277"/>
    <w:p>
      <w:pPr>
        <w:pStyle w:val="Heading1"/>
      </w:pPr>
      <w:r>
        <w:t xml:space="preserve">Project Report: Marine Engineer Operations in United Kingdom Birmingham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Infrastructure Development Committee</w:t>
      </w:r>
      <w:r>
        <w:br/>
      </w:r>
    </w:p>
    <w:p>
      <w:pPr>
        <w:pStyle w:val="BodyText"/>
      </w:pPr>
      <w:r>
        <w:t xml:space="preserve">Senior Project Lead, Maritime Logistics Division</w:t>
      </w:r>
      <w:r>
        <w:br/>
      </w:r>
    </w:p>
    <w:p>
      <w:pPr>
        <w:pStyle w:val="BodyText"/>
      </w:pPr>
      <w:r>
        <w:t xml:space="preserve">Strategic Implementation of Marine Engineering Services in United Kingdom Birmingham</w:t>
      </w:r>
    </w:p>
    <w:bookmarkStart w:id="20" w:name="executive-summary"/>
    <w:p>
      <w:pPr>
        <w:pStyle w:val="Heading2"/>
      </w:pPr>
      <w:r>
        <w:t xml:space="preserve">1. Executive Summary</w:t>
      </w:r>
    </w:p>
    <w:p>
      <w:pPr>
        <w:pStyle w:val="FirstParagraph"/>
      </w:pPr>
      <w:r>
        <w:t xml:space="preserve">This comprehensive Project Report details the strategic integration and operational requirements for deploying specialized Marine Engineer services within the industrial and logistical framework of United Kingdom Birmingham. While traditionally associated with coastal ports, the role of a Marine Engineer in an inland hub like Birmingham is evolving rapidly due to recent revitalizations in canal networks, dry-dock facilities, and heavy engineering manufacturing sectors. This document outlines the technical prerequisites, regulatory compliance standards specific to the United Kingdom regulatory environment, and the critical economic impact that certified Marine Engineers bring to local infrastructure projects.</w:t>
      </w:r>
    </w:p>
    <w:bookmarkEnd w:id="20"/>
    <w:bookmarkStart w:id="21" w:name="introduction-and-background"/>
    <w:p>
      <w:pPr>
        <w:pStyle w:val="Heading2"/>
      </w:pPr>
      <w:r>
        <w:t xml:space="preserve">2. Introduction and Background</w:t>
      </w:r>
    </w:p>
    <w:p>
      <w:pPr>
        <w:pStyle w:val="FirstParagraph"/>
      </w:pPr>
      <w:r>
        <w:t xml:space="preserve">Birmingham has historically been known as the "workshop of the world," a title that remains relevant in modern times through advanced manufacturing and engineering services. The introduction of high-level Marine Engineer expertise into this specific geographical context is driven by several key factors. First, the extensive network of canals in United Kingdom Birmingham serves not only as a heritage asset but also as a vital artery for bulk cargo transport and leisure marine traffic maintenance. Second, the city hosts significant heavy industry sectors that require specialized knowledge in hydraulics, propulsion systems, and fluid dynamics—core competencies of any qualified Marine Engineer.</w:t>
      </w:r>
    </w:p>
    <w:p>
      <w:pPr>
        <w:pStyle w:val="BodyText"/>
      </w:pPr>
      <w:r>
        <w:t xml:space="preserve">This report aims to justify the investment in recruiting and training local Marine Engineers capable of maintaining these systems while adhering to strict United Kingdom safety and environmental regulations. The presence of a skilled workforce ensures that both commercial shipping activities on the Birmingham Canal Navigations and private leisure vessels can operate safely, efficiently, and sustainably.</w:t>
      </w:r>
    </w:p>
    <w:bookmarkEnd w:id="21"/>
    <w:bookmarkStart w:id="22" w:name="X30fb500162ac7ff105eeaff9e5cf81e73456df2"/>
    <w:p>
      <w:pPr>
        <w:pStyle w:val="Heading2"/>
      </w:pPr>
      <w:r>
        <w:t xml:space="preserve">3. Role Definition: The Modern Marine Engineer in an Inland Context</w:t>
      </w:r>
    </w:p>
    <w:p>
      <w:pPr>
        <w:pStyle w:val="FirstParagraph"/>
      </w:pPr>
      <w:r>
        <w:t xml:space="preserve">In the context of United Kingdom Birmingham, the definition of a Marine Engineer extends beyond traditional seafaring duties. While maritime law and international conventions still apply, the local application requires a hybrid skill set. A primary responsibility involves the maintenance and repair of diesel engines, electric motors, and auxiliary machinery found on inland barges, tourist ferries operating on canals such as the Birmingham Canal Navigations (BCN).</w:t>
      </w:r>
    </w:p>
    <w:p>
      <w:pPr>
        <w:pStyle w:val="BodyText"/>
      </w:pPr>
      <w:r>
        <w:t xml:space="preserve">Furthermore, Marine Engineers in this region are increasingly involved in water treatment systems for industrial applications. Given Birmingham's diverse industrial base, understanding marine-grade corrosion prevention and fluid management systems is crucial. These professionals must bridge the gap between traditional maritime engineering principles and modern inland logistical challenges.</w:t>
      </w:r>
    </w:p>
    <w:bookmarkEnd w:id="22"/>
    <w:bookmarkStart w:id="23" w:name="technical-requirements-and-skill-sets"/>
    <w:p>
      <w:pPr>
        <w:pStyle w:val="Heading2"/>
      </w:pPr>
      <w:r>
        <w:t xml:space="preserve">4. Technical Requirements and Skill Sets</w:t>
      </w:r>
    </w:p>
    <w:p>
      <w:pPr>
        <w:pStyle w:val="FirstParagraph"/>
      </w:pPr>
      <w:r>
        <w:t xml:space="preserve">To ensure operational excellence, all Marine Engineers deployed in this project must possess specific technical competencies:</w:t>
      </w:r>
    </w:p>
    <w:p>
      <w:pPr>
        <w:numPr>
          <w:ilvl w:val="0"/>
          <w:numId w:val="1001"/>
        </w:numPr>
        <w:pStyle w:val="Compact"/>
      </w:pPr>
      <w:r>
        <w:rPr>
          <w:bCs/>
          <w:b/>
        </w:rPr>
        <w:t xml:space="preserve">Propulsion Systems Analysis:</w:t>
      </w:r>
      <w:r>
        <w:t xml:space="preserve"> </w:t>
      </w:r>
      <w:r>
        <w:t xml:space="preserve">Expertise in maintaining both traditional shaft-drive systems and newer pod-driven propulsion technologies used in modern canal vessels.</w:t>
      </w:r>
    </w:p>
    <w:p>
      <w:pPr>
        <w:numPr>
          <w:ilvl w:val="0"/>
          <w:numId w:val="1001"/>
        </w:numPr>
        <w:pStyle w:val="Compact"/>
      </w:pPr>
      <w:r>
        <w:rPr>
          <w:bCs/>
          <w:b/>
        </w:rPr>
        <w:t xml:space="preserve">Electrical Infrastructure Management:</w:t>
      </w:r>
      <w:r>
        <w:t xml:space="preserve"> </w:t>
      </w:r>
      <w:r>
        <w:t xml:space="preserve">Proficiency in high-voltage systems, battery management for hybrid craft, and automated control panels essential for smart-maritime applications.</w:t>
      </w:r>
    </w:p>
    <w:p>
      <w:pPr>
        <w:numPr>
          <w:ilvl w:val="0"/>
          <w:numId w:val="1001"/>
        </w:numPr>
        <w:pStyle w:val="Compact"/>
      </w:pPr>
      <w:r>
        <w:rPr>
          <w:bCs/>
          <w:b/>
        </w:rPr>
        <w:t xml:space="preserve">Hull Integrity and Materials Science:</w:t>
      </w:r>
      <w:r>
        <w:t xml:space="preserve"> </w:t>
      </w:r>
      <w:r>
        <w:t xml:space="preserve">Knowledge of composite materials and steel corrosion prevention techniques suitable for freshwater environments.</w:t>
      </w:r>
    </w:p>
    <w:p>
      <w:pPr>
        <w:numPr>
          <w:ilvl w:val="0"/>
          <w:numId w:val="1001"/>
        </w:numPr>
        <w:pStyle w:val="Compact"/>
      </w:pPr>
      <w:r>
        <w:rPr>
          <w:bCs/>
          <w:b/>
        </w:rPr>
        <w:t xml:space="preserve">Digital Diagnostics:</w:t>
      </w:r>
      <w:r>
        <w:t xml:space="preserve"> </w:t>
      </w:r>
      <w:r>
        <w:t xml:space="preserve">Ability to utilize diagnostic software to predict mechanical failures before they occur, reducing downtime for commercial operators in United Kingdom Birmingham.</w:t>
      </w:r>
    </w:p>
    <w:bookmarkEnd w:id="23"/>
    <w:bookmarkStart w:id="24" w:name="Xc1bf6019d7c7f546cd756b019a9b2d8bdab0c79"/>
    <w:p>
      <w:pPr>
        <w:pStyle w:val="Heading2"/>
      </w:pPr>
      <w:r>
        <w:t xml:space="preserve">5. Regulatory Compliance and Safety Standards</w:t>
      </w:r>
    </w:p>
    <w:p>
      <w:pPr>
        <w:pStyle w:val="FirstParagraph"/>
      </w:pPr>
      <w:r>
        <w:t xml:space="preserve">The project operates under the stringent oversight of United Kingdom maritime authorities. All Marine Engineers must comply with the Maritime and Coastguard Agency (MCA) guidelines, even for inland waterway operations, as many vessels are registered under similar codes. Adherence to the Health and Safety at Work etc. Act 1974 is paramount.</w:t>
      </w:r>
    </w:p>
    <w:p>
      <w:pPr>
        <w:pStyle w:val="BodyText"/>
      </w:pPr>
      <w:r>
        <w:rPr>
          <w:bCs/>
          <w:b/>
        </w:rPr>
        <w:t xml:space="preserve">Key Regulatory Focus:</w:t>
      </w:r>
      <w:r>
        <w:br/>
      </w:r>
      <w:r>
        <w:t xml:space="preserve">Compliance with SOLAS (Safety of Life at Sea) conventions where applicable, alongside specific Inland Waterway Association standards. Environmental protection regulations regarding oil discharge and waste management are strictly enforced to protect the local ecosystem surrounding Birmingham's waterways.</w:t>
      </w:r>
    </w:p>
    <w:p>
      <w:pPr>
        <w:pStyle w:val="BodyText"/>
      </w:pPr>
      <w:r>
        <w:t xml:space="preserve">Maintaining rigorous documentation is a core duty of every Marine Engineer. This includes logbooks for engine performance, maintenance schedules, and incident reports that must be auditable by United Kingdom regulatory bodies.</w:t>
      </w:r>
    </w:p>
    <w:bookmarkEnd w:id="24"/>
    <w:bookmarkStart w:id="25" w:name="economic-and-community-impact"/>
    <w:p>
      <w:pPr>
        <w:pStyle w:val="Heading2"/>
      </w:pPr>
      <w:r>
        <w:t xml:space="preserve">6. Economic and Community Impact</w:t>
      </w:r>
    </w:p>
    <w:p>
      <w:pPr>
        <w:pStyle w:val="FirstParagraph"/>
      </w:pPr>
      <w:r>
        <w:t xml:space="preserve">The deployment of specialized Marine Engineers in United Kingdom Birmingham yields significant economic benefits. By ensuring the reliability of canal transport networks, businesses can utilize waterways for bulk goods movement, reducing road traffic congestion and carbon emissions. This aligns with the broader United Kingdom goals for sustainable urban mobility.</w:t>
      </w:r>
    </w:p>
    <w:p>
      <w:pPr>
        <w:pStyle w:val="BodyText"/>
      </w:pPr>
      <w:r>
        <w:t xml:space="preserve">Additionally, a thriving marine engineering sector creates high-skilled job opportunities locally. It supports apprenticeships in STEM fields (Science, Technology, Engineering, and Mathematics), fostering a new generation of technicians who understand both traditional mechanics and modern digital systems. The tourism sector also benefits significantly; well-maintained vessels enhance the visitor experience on Birmingham’s canals, driving revenue for local hospitality businesses.</w:t>
      </w:r>
    </w:p>
    <w:bookmarkEnd w:id="25"/>
    <w:bookmarkStart w:id="26" w:name="challenges-and-mitigation-strategies"/>
    <w:p>
      <w:pPr>
        <w:pStyle w:val="Heading2"/>
      </w:pPr>
      <w:r>
        <w:t xml:space="preserve">7. Challenges and Mitigation Strategies</w:t>
      </w:r>
    </w:p>
    <w:p>
      <w:pPr>
        <w:pStyle w:val="FirstParagraph"/>
      </w:pPr>
      <w:r>
        <w:rPr>
          <w:bCs/>
          <w:b/>
        </w:rPr>
        <w:t xml:space="preserve">Skill Gap:</w:t>
      </w:r>
      <w:r>
        <w:t xml:space="preserve"> </w:t>
      </w:r>
      <w:r>
        <w:t xml:space="preserve">There is currently a shortage of engineers with specialized marine expertise in inland areas.</w:t>
      </w:r>
      <w:r>
        <w:br/>
      </w:r>
      <w:r>
        <w:rPr>
          <w:iCs/>
          <w:i/>
        </w:rPr>
        <w:t xml:space="preserve">Mitigation:</w:t>
      </w:r>
      <w:r>
        <w:t xml:space="preserve"> </w:t>
      </w:r>
      <w:r>
        <w:t xml:space="preserve">Establish partnership programs with local technical colleges to create tailored curricula focusing on Marine Engineer training.</w:t>
      </w:r>
    </w:p>
    <w:p>
      <w:pPr>
        <w:pStyle w:val="BodyText"/>
      </w:pPr>
      <w:r>
        <w:rPr>
          <w:bCs/>
          <w:b/>
        </w:rPr>
        <w:t xml:space="preserve">Aging Infrastructure:</w:t>
      </w:r>
      <w:r>
        <w:t xml:space="preserve"> </w:t>
      </w:r>
      <w:r>
        <w:t xml:space="preserve">Some dockside facilities and repair yards require modernization.</w:t>
      </w:r>
      <w:r>
        <w:br/>
      </w:r>
    </w:p>
    <w:p>
      <w:pPr>
        <w:pStyle w:val="BodyText"/>
      </w:pPr>
      <w:r>
        <w:t xml:space="preserve">Mitigation: Allocate budget for upgrading workshop equipment to handle newer vessel technologies, ensuring that the engineering workforce has the tools necessary to perform complex repairs.</w:t>
      </w:r>
    </w:p>
    <w:bookmarkEnd w:id="26"/>
    <w:bookmarkStart w:id="27" w:name="conclusion"/>
    <w:p>
      <w:pPr>
        <w:pStyle w:val="Heading2"/>
      </w:pPr>
      <w:r>
        <w:t xml:space="preserve">8. Conclusion</w:t>
      </w:r>
    </w:p>
    <w:p>
      <w:pPr>
        <w:pStyle w:val="FirstParagraph"/>
      </w:pPr>
      <w:r>
        <w:t xml:space="preserve">This Project Report confirms that integrating specialized Marine Engineer services into United Kingdom Birmingham is not only feasible but essential for modernizing its logistics and industrial capabilities. The unique geographical position of Birmingham, coupled with its rich engineering heritage, makes it an ideal hub for inland maritime innovation.</w:t>
      </w:r>
    </w:p>
    <w:p>
      <w:pPr>
        <w:pStyle w:val="BodyText"/>
      </w:pPr>
      <w:r>
        <w:t xml:space="preserve">By investing in the training and deployment of certified Marine Engineers who adhere to United Kingdom standards, the region can ensure safe waterways, support green transport initiatives, and stimulate local economic growth. The successful execution of this project will serve as a model for other inland cities across the country seeking to leverage their water assets through expert engineering management.</w:t>
      </w:r>
    </w:p>
    <w:bookmarkEnd w:id="27"/>
    <w:bookmarkStart w:id="28" w:name="recommendations"/>
    <w:p>
      <w:pPr>
        <w:pStyle w:val="Heading2"/>
      </w:pPr>
      <w:r>
        <w:t xml:space="preserve">9. Recommendations</w:t>
      </w:r>
    </w:p>
    <w:p>
      <w:pPr>
        <w:numPr>
          <w:ilvl w:val="0"/>
          <w:numId w:val="1002"/>
        </w:numPr>
        <w:pStyle w:val="Compact"/>
      </w:pPr>
      <w:r>
        <w:t xml:space="preserve">Immediately initiate recruitment drives targeting certified Marine Engineers with experience in inland waterways.</w:t>
      </w:r>
    </w:p>
    <w:p>
      <w:pPr>
        <w:numPr>
          <w:ilvl w:val="0"/>
          <w:numId w:val="1002"/>
        </w:numPr>
        <w:pStyle w:val="Compact"/>
      </w:pPr>
      <w:r>
        <w:t xml:space="preserve">Fund a pilot training program in collaboration with local educational institutions to address future skill shortages.</w:t>
      </w:r>
    </w:p>
    <w:p>
      <w:pPr>
        <w:numPr>
          <w:ilvl w:val="0"/>
          <w:numId w:val="1002"/>
        </w:numPr>
        <w:pStyle w:val="Compact"/>
      </w:pPr>
      <w:r>
        <w:t xml:space="preserve">Conduct a comprehensive audit of current vessel fleets and dock facilities to determine immediate maintenance needs and infrastructure upgrades required for optimal Marine Engineer operations.</w:t>
      </w:r>
    </w:p>
    <w:p>
      <w:pPr>
        <w:pStyle w:val="FirstParagraph"/>
      </w:pPr>
      <w:r>
        <w:rPr>
          <w:iCs/>
          <w:i/>
        </w:rPr>
        <w:t xml:space="preserve">This report is submitted for review and approval by the steering committee to proceed with Phase 1 implementation in United Kingdom Birmingham.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Marine Engineer Operations in United Kingdom Birmingham</dc:title>
  <dc:creator/>
  <dc:language>en</dc:language>
  <cp:keywords/>
  <dcterms:created xsi:type="dcterms:W3CDTF">2026-07-30T07:56:44Z</dcterms:created>
  <dcterms:modified xsi:type="dcterms:W3CDTF">2026-07-30T07:56:44Z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