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Canada</w:t>
      </w:r>
      <w:r>
        <w:t xml:space="preserve"> </w:t>
      </w:r>
      <w:r>
        <w:t xml:space="preserve">Vancouver</w:t>
      </w:r>
    </w:p>
    <w:bookmarkStart w:id="31" w:name="Xbddf21da8248fff400ef774d09c9030230c61d5"/>
    <w:p>
      <w:pPr>
        <w:pStyle w:val="Heading1"/>
      </w:pPr>
      <w:r>
        <w:t xml:space="preserve">Project Report: Strategic Marketing Leadership for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Strategy Planning Committee</w:t>
      </w:r>
      <w:r>
        <w:br/>
      </w:r>
      <w:r>
        <w:rPr>
          <w:bCs/>
          <w:b/>
        </w:rPr>
        <w:t xml:space="preserve">Subject:</w:t>
      </w:r>
    </w:p>
    <w:bookmarkStart w:id="20" w:name="executive-summary"/>
    <w:p>
      <w:pPr>
        <w:pStyle w:val="Heading2"/>
      </w:pPr>
      <w:r>
        <w:t xml:space="preserve">1.0 Executive Summary</w:t>
      </w:r>
    </w:p>
    <w:p>
      <w:pPr>
        <w:pStyle w:val="FirstParagraph"/>
      </w:pPr>
      <w:r>
        <w:t xml:space="preserve">This project report outlines the critical necessity of hiring a dedicated</w:t>
      </w:r>
      <w:r>
        <w:t xml:space="preserve"> </w:t>
      </w:r>
      <w:r>
        <w:t xml:space="preserve">Marketing Manager</w:t>
      </w:r>
      <w:r>
        <w:t xml:space="preserve"> </w:t>
      </w:r>
      <w:r>
        <w:t xml:space="preserve">to spearhead our expansion and brand consolidation efforts specifically within the dynamic economic landscape of British Columbia. The focus area, identified as</w:t>
      </w:r>
      <w:r>
        <w:t xml:space="preserve"> </w:t>
      </w:r>
      <w:r>
        <w:rPr>
          <w:bCs/>
          <w:b/>
        </w:rPr>
        <w:t xml:space="preserve">Canada Vancouver</w:t>
      </w:r>
      <w:r>
        <w:t xml:space="preserve">, represents a unique convergence of international trade, technology innovation, and diverse cultural demographics. This document serves as a definitive guide for the recruitment criteria, strategic objectives, and operational expectations required to fulfill this role effectively.</w:t>
      </w:r>
    </w:p>
    <w:bookmarkEnd w:id="20"/>
    <w:bookmarkStart w:id="23" w:name="X164a6a9b8529e68153695bb7d01304dde5e010b"/>
    <w:p>
      <w:pPr>
        <w:pStyle w:val="Heading2"/>
      </w:pPr>
      <w:r>
        <w:t xml:space="preserve">2.0 Regional Context: The Significance of Canada Vancouver</w:t>
      </w:r>
    </w:p>
    <w:p>
      <w:pPr>
        <w:pStyle w:val="FirstParagraph"/>
      </w:pPr>
      <w:r>
        <w:t xml:space="preserve">To understand the scope of the position, one must first analyze the specific market conditions of our target region.</w:t>
      </w:r>
      <w:r>
        <w:t xml:space="preserve"> </w:t>
      </w:r>
      <w:r>
        <w:rPr>
          <w:bCs/>
          <w:b/>
        </w:rPr>
        <w:t xml:space="preserve">Vancouver</w:t>
      </w:r>
      <w:r>
        <w:t xml:space="preserve">, located within the province of British Columbia in western</w:t>
      </w:r>
      <w:r>
        <w:t xml:space="preserve"> </w:t>
      </w:r>
      <w:r>
        <w:rPr>
          <w:bCs/>
          <w:b/>
        </w:rPr>
        <w:t xml:space="preserve">Canada</w:t>
      </w:r>
      <w:r>
        <w:t xml:space="preserve">, is not merely a geographic location but a complex ecosystem that demands localized marketing expertise.</w:t>
      </w:r>
    </w:p>
    <w:bookmarkStart w:id="21" w:name="economic-and-demographic-landscape"/>
    <w:p>
      <w:pPr>
        <w:pStyle w:val="Heading3"/>
      </w:pPr>
      <w:r>
        <w:t xml:space="preserve">2.1 Economic and Demographic Landscape</w:t>
      </w:r>
    </w:p>
    <w:p>
      <w:pPr>
        <w:pStyle w:val="FirstParagraph"/>
      </w:pPr>
      <w:r>
        <w:rPr>
          <w:bCs/>
          <w:b/>
        </w:rPr>
        <w:t xml:space="preserve">Vancouver</w:t>
      </w:r>
      <w:r>
        <w:t xml:space="preserve"> </w:t>
      </w:r>
      <w:r>
        <w:t xml:space="preserve">is consistently ranked among the most livable cities globally, attracting talent from across the globe. For our organization, this means the target audience is multicultural, highly educated, and digitally savvy. The consumer behavior in</w:t>
      </w:r>
      <w:r>
        <w:t xml:space="preserve"> </w:t>
      </w:r>
      <w:r>
        <w:rPr>
          <w:bCs/>
          <w:b/>
        </w:rPr>
        <w:t xml:space="preserve">Canada Vancouver</w:t>
      </w:r>
      <w:r>
        <w:t xml:space="preserve"> </w:t>
      </w:r>
      <w:r>
        <w:t xml:space="preserve">differs significantly from other major hubs like Toronto or Montreal due to distinct regional preferences regarding sustainability, outdoor lifestyle integration, and ethical business practices.</w:t>
      </w:r>
    </w:p>
    <w:bookmarkEnd w:id="21"/>
    <w:bookmarkStart w:id="22" w:name="competitive-environment"/>
    <w:p>
      <w:pPr>
        <w:pStyle w:val="Heading3"/>
      </w:pPr>
      <w:r>
        <w:t xml:space="preserve">2.2 Competitive Environment</w:t>
      </w:r>
    </w:p>
    <w:p>
      <w:pPr>
        <w:pStyle w:val="FirstParagraph"/>
      </w:pPr>
      <w:r>
        <w:t xml:space="preserve">The market in</w:t>
      </w:r>
      <w:r>
        <w:t xml:space="preserve"> </w:t>
      </w:r>
      <w:r>
        <w:rPr>
          <w:bCs/>
          <w:b/>
        </w:rPr>
        <w:t xml:space="preserve">Vancouver</w:t>
      </w:r>
      <w:r>
        <w:t xml:space="preserve"> </w:t>
      </w:r>
      <w:r>
        <w:t xml:space="preserve">is saturated with innovative startups and established enterprises vying for market share. A robust marketing strategy here cannot rely on generic national campaigns imported from other regions. Instead, it requires hyper-localized content that resonates with the specific nuances of the Greater Vancouver Area. This contextual relevance is where our new</w:t>
      </w:r>
      <w:r>
        <w:t xml:space="preserve"> </w:t>
      </w:r>
      <w:r>
        <w:t xml:space="preserve">Marketing Manager</w:t>
      </w:r>
      <w:r>
        <w:t xml:space="preserve"> </w:t>
      </w:r>
      <w:r>
        <w:t xml:space="preserve">will add immediate value.</w:t>
      </w:r>
    </w:p>
    <w:bookmarkEnd w:id="22"/>
    <w:bookmarkEnd w:id="23"/>
    <w:bookmarkStart w:id="26" w:name="role-definition-the-marketing-manager"/>
    <w:p>
      <w:pPr>
        <w:pStyle w:val="Heading2"/>
      </w:pPr>
      <w:r>
        <w:t xml:space="preserve">3.0 Role Definition: The Marketing Manager</w:t>
      </w:r>
    </w:p>
    <w:p>
      <w:pPr>
        <w:pStyle w:val="FirstParagraph"/>
      </w:pPr>
      <w:r>
        <w:t xml:space="preserve">The core objective of this project is to define the role of the</w:t>
      </w:r>
      <w:r>
        <w:t xml:space="preserve"> </w:t>
      </w:r>
      <w:r>
        <w:t xml:space="preserve">Marketing Manager</w:t>
      </w:r>
      <w:r>
        <w:t xml:space="preserve">. This individual will serve as the strategic bridge between our corporate headquarters and the local market realities of</w:t>
      </w:r>
      <w:r>
        <w:t xml:space="preserve"> </w:t>
      </w:r>
      <w:r>
        <w:rPr>
          <w:bCs/>
          <w:b/>
        </w:rPr>
        <w:t xml:space="preserve">Canada Vancouver</w:t>
      </w:r>
      <w:r>
        <w:t xml:space="preserve">. The role is dual-faceted: it requires high-level strategic planning and hands-on execution.</w:t>
      </w:r>
    </w:p>
    <w:bookmarkStart w:id="24" w:name="key-responsibilities"/>
    <w:p>
      <w:pPr>
        <w:pStyle w:val="Heading3"/>
      </w:pPr>
      <w:r>
        <w:t xml:space="preserve">3.1 Key Responsibilities</w:t>
      </w:r>
    </w:p>
    <w:p>
      <w:pPr>
        <w:numPr>
          <w:ilvl w:val="0"/>
          <w:numId w:val="1001"/>
        </w:numPr>
        <w:pStyle w:val="Compact"/>
      </w:pPr>
      <w:r>
        <w:rPr>
          <w:bCs/>
          <w:b/>
        </w:rPr>
        <w:t xml:space="preserve">Market Analysis &amp; Localization:</w:t>
      </w:r>
    </w:p>
    <w:p>
      <w:pPr>
        <w:numPr>
          <w:ilvl w:val="0"/>
          <w:numId w:val="1001"/>
        </w:numPr>
        <w:pStyle w:val="Compact"/>
      </w:pPr>
      <w:r>
        <w:rPr>
          <w:bCs/>
          <w:b/>
        </w:rPr>
        <w:t xml:space="preserve">Digital Ecosystem Management:</w:t>
      </w:r>
    </w:p>
    <w:p>
      <w:pPr>
        <w:numPr>
          <w:ilvl w:val="0"/>
          <w:numId w:val="1001"/>
        </w:numPr>
        <w:pStyle w:val="Compact"/>
      </w:pPr>
      <w:r>
        <w:rPr>
          <w:bCs/>
          <w:b/>
        </w:rPr>
        <w:t xml:space="preserve">Stakeholder Collaboration:</w:t>
      </w:r>
    </w:p>
    <w:bookmarkEnd w:id="24"/>
    <w:bookmarkStart w:id="25" w:name="X9eb6f2a29e36b7986e113725ee3b12edfcdaa4e"/>
    <w:p>
      <w:pPr>
        <w:pStyle w:val="Heading3"/>
      </w:pPr>
      <w:r>
        <w:t xml:space="preserve">3.2 Required Competencies for Canada Vancouver Operations</w:t>
      </w:r>
    </w:p>
    <w:p>
      <w:pPr>
        <w:pStyle w:val="FirstParagraph"/>
      </w:pPr>
      <w:r>
        <w:t xml:space="preserve">To succeed in this environment, the ideal candidate must possess more than traditional marketing skills. They must exhibit:</w:t>
      </w:r>
    </w:p>
    <w:p>
      <w:pPr>
        <w:numPr>
          <w:ilvl w:val="0"/>
          <w:numId w:val="1002"/>
        </w:numPr>
        <w:pStyle w:val="Compact"/>
      </w:pPr>
      <w:r>
        <w:rPr>
          <w:bCs/>
          <w:b/>
        </w:rPr>
        <w:t xml:space="preserve">Cultural Intelligence:</w:t>
      </w:r>
      <w:r>
        <w:t xml:space="preserve"> </w:t>
      </w:r>
      <w:r>
        <w:t xml:space="preserve">An innate understanding of the diverse communities that make up</w:t>
      </w:r>
      <w:r>
        <w:t xml:space="preserve"> </w:t>
      </w:r>
      <w:r>
        <w:rPr>
          <w:bCs/>
          <w:b/>
        </w:rPr>
        <w:t xml:space="preserve">Vancouver</w:t>
      </w:r>
      <w:r>
        <w:t xml:space="preserve">.</w:t>
      </w:r>
    </w:p>
    <w:p>
      <w:pPr>
        <w:numPr>
          <w:ilvl w:val="0"/>
          <w:numId w:val="1002"/>
        </w:numPr>
        <w:pStyle w:val="Compact"/>
      </w:pPr>
      <w:r>
        <w:rPr>
          <w:bCs/>
          <w:b/>
        </w:rPr>
        <w:t xml:space="preserve">Sustainability Awareness:</w:t>
      </w:r>
      <w:r>
        <w:t xml:space="preserve"> </w:t>
      </w:r>
      <w:r>
        <w:t xml:space="preserve">A strong grasp of environmental, social, and governance (ESG) principles, which are paramount to consumers in</w:t>
      </w:r>
      <w:r>
        <w:t xml:space="preserve"> </w:t>
      </w:r>
      <w:r>
        <w:rPr>
          <w:bCs/>
          <w:b/>
        </w:rPr>
        <w:t xml:space="preserve">Canada Vancouver</w:t>
      </w:r>
      <w:r>
        <w:t xml:space="preserve">.</w:t>
      </w:r>
    </w:p>
    <w:p>
      <w:pPr>
        <w:numPr>
          <w:ilvl w:val="0"/>
          <w:numId w:val="1002"/>
        </w:numPr>
        <w:pStyle w:val="Compact"/>
      </w:pPr>
      <w:r>
        <w:rPr>
          <w:bCs/>
          <w:b/>
        </w:rPr>
        <w:t xml:space="preserve">Negotiation &amp; Partnership Skills:</w:t>
      </w:r>
      <w:r>
        <w:t xml:space="preserve"> </w:t>
      </w:r>
      <w:r>
        <w:t xml:space="preserve">The ability to forge local partnerships with community organizations and businesses within the</w:t>
      </w:r>
      <w:r>
        <w:t xml:space="preserve"> </w:t>
      </w:r>
      <w:r>
        <w:rPr>
          <w:bCs/>
          <w:b/>
        </w:rPr>
        <w:t xml:space="preserve">Vancouver</w:t>
      </w:r>
      <w:r>
        <w:t xml:space="preserve"> </w:t>
      </w:r>
      <w:r>
        <w:t xml:space="preserve">ecosystem.</w:t>
      </w:r>
    </w:p>
    <w:bookmarkEnd w:id="25"/>
    <w:bookmarkEnd w:id="26"/>
    <w:bookmarkStart w:id="27" w:name="Xd39cdfaadf3023ebdff091d861c90a8f3b15756"/>
    <w:p>
      <w:pPr>
        <w:pStyle w:val="Heading2"/>
      </w:pPr>
      <w:r>
        <w:t xml:space="preserve">4.0 Strategic Objectives for the First 12 Months</w:t>
      </w:r>
    </w:p>
    <w:p>
      <w:pPr>
        <w:pStyle w:val="FirstParagraph"/>
      </w:pPr>
      <w:r>
        <w:t xml:space="preserve">The success of this project will be measured by the achievements of the appointed</w:t>
      </w:r>
      <w:r>
        <w:t xml:space="preserve"> </w:t>
      </w:r>
      <w:r>
        <w:t xml:space="preserve">Marketing Manager</w:t>
      </w:r>
      <w:r>
        <w:t xml:space="preserve">. The following milestones have been established:</w:t>
      </w:r>
    </w:p>
    <w:p>
      <w:pPr>
        <w:numPr>
          <w:ilvl w:val="0"/>
          <w:numId w:val="1003"/>
        </w:numPr>
        <w:pStyle w:val="Compact"/>
      </w:pPr>
      <w:r>
        <w:rPr>
          <w:bCs/>
          <w:b/>
        </w:rPr>
        <w:t xml:space="preserve">Months 1-3 (Foundation):</w:t>
      </w:r>
      <w:r>
        <w:t xml:space="preserve"> </w:t>
      </w:r>
      <w:r>
        <w:t xml:space="preserve">Conduct a comprehensive audit of current brand perception in</w:t>
      </w:r>
      <w:r>
        <w:t xml:space="preserve"> </w:t>
      </w:r>
      <w:r>
        <w:rPr>
          <w:bCs/>
          <w:b/>
        </w:rPr>
        <w:t xml:space="preserve">Vancouver</w:t>
      </w:r>
      <w:r>
        <w:t xml:space="preserve">. Establish baseline metrics and identify key local competitors. The</w:t>
      </w:r>
      <w:r>
        <w:t xml:space="preserve"> </w:t>
      </w:r>
      <w:r>
        <w:t xml:space="preserve">Marketing Manager</w:t>
      </w:r>
      <w:r>
        <w:t xml:space="preserve"> </w:t>
      </w:r>
      <w:r>
        <w:t xml:space="preserve">will deliver a localized market entry or expansion strategy document.</w:t>
      </w:r>
    </w:p>
    <w:p>
      <w:pPr>
        <w:numPr>
          <w:ilvl w:val="0"/>
          <w:numId w:val="1003"/>
        </w:numPr>
        <w:pStyle w:val="Compact"/>
      </w:pPr>
      <w:r>
        <w:rPr>
          <w:bCs/>
          <w:b/>
        </w:rPr>
        <w:t xml:space="preserve">Months 4-6 (Execution):</w:t>
      </w:r>
      <w:r>
        <w:t xml:space="preserve"> </w:t>
      </w:r>
      <w:r>
        <w:t xml:space="preserve">Launch pilot marketing campaigns tailored to the</w:t>
      </w:r>
      <w:r>
        <w:t xml:space="preserve"> </w:t>
      </w:r>
      <w:r>
        <w:rPr>
          <w:bCs/>
          <w:b/>
        </w:rPr>
        <w:t xml:space="preserve">Vancouver</w:t>
      </w:r>
      <w:r>
        <w:t xml:space="preserve"> </w:t>
      </w:r>
      <w:r>
        <w:t xml:space="preserve">audience. This phase focuses on brand awareness and community engagement. The</w:t>
      </w:r>
      <w:r>
        <w:t xml:space="preserve"> </w:t>
      </w:r>
      <w:r>
        <w:t xml:space="preserve">Marketing Manager</w:t>
      </w:r>
      <w:r>
        <w:t xml:space="preserve"> </w:t>
      </w:r>
      <w:r>
        <w:t xml:space="preserve">will coordinate with local influencers and media outlets.</w:t>
      </w:r>
    </w:p>
    <w:p>
      <w:pPr>
        <w:numPr>
          <w:ilvl w:val="0"/>
          <w:numId w:val="1003"/>
        </w:numPr>
        <w:pStyle w:val="Compact"/>
      </w:pPr>
      <w:r>
        <w:rPr>
          <w:bCs/>
          <w:b/>
        </w:rPr>
        <w:t xml:space="preserve">Months 7-12 (Optimization):</w:t>
      </w:r>
      <w:r>
        <w:t xml:space="preserve">Analyze campaign data to refine strategies. The goal is to achieve a measurable increase in market share within</w:t>
      </w:r>
      <w:r>
        <w:t xml:space="preserve"> </w:t>
      </w:r>
      <w:r>
        <w:rPr>
          <w:bCs/>
          <w:b/>
        </w:rPr>
        <w:t xml:space="preserve">Vancouver</w:t>
      </w:r>
      <w:r>
        <w:t xml:space="preserve">. The</w:t>
      </w:r>
      <w:r>
        <w:t xml:space="preserve"> </w:t>
      </w:r>
      <w:r>
        <w:t xml:space="preserve">Marketing Manager</w:t>
      </w:r>
      <w:r>
        <w:t xml:space="preserve"> </w:t>
      </w:r>
      <w:r>
        <w:t xml:space="preserve">will present a year-end review detailing ROI and customer acquisition costs specific to the</w:t>
      </w:r>
      <w:r>
        <w:t xml:space="preserve"> </w:t>
      </w:r>
      <w:r>
        <w:rPr>
          <w:bCs/>
          <w:b/>
        </w:rPr>
        <w:t xml:space="preserve">Canada Vancouver</w:t>
      </w:r>
      <w:r>
        <w:t xml:space="preserve"> </w:t>
      </w:r>
      <w:r>
        <w:t xml:space="preserve">region.</w:t>
      </w:r>
    </w:p>
    <w:bookmarkEnd w:id="27"/>
    <w:bookmarkStart w:id="28" w:name="X80dc3c9f0a99c68c540fa416d6c205fb09cce91"/>
    <w:p>
      <w:pPr>
        <w:pStyle w:val="Heading2"/>
      </w:pPr>
      <w:r>
        <w:t xml:space="preserve">5.0 Budgetary Considerations and Resource Allocation</w:t>
      </w:r>
    </w:p>
    <w:p>
      <w:pPr>
        <w:pStyle w:val="FirstParagraph"/>
      </w:pPr>
      <w:r>
        <w:t xml:space="preserve">Hiring a qualified</w:t>
      </w:r>
      <w:r>
        <w:t xml:space="preserve"> </w:t>
      </w:r>
      <w:r>
        <w:t xml:space="preserve">Marketing Manager</w:t>
      </w:r>
      <w:r>
        <w:t xml:space="preserve"> </w:t>
      </w:r>
      <w:r>
        <w:t xml:space="preserve">for the high-cost market of</w:t>
      </w:r>
      <w:r>
        <w:t xml:space="preserve"> </w:t>
      </w:r>
      <w:r>
        <w:rPr>
          <w:bCs/>
          <w:b/>
        </w:rPr>
        <w:t xml:space="preserve">Vancouver, Canada</w:t>
      </w:r>
      <w:r>
        <w:t xml:space="preserve">, requires a competitive compensation package. Beyond salary, the budget must include allocations for local advertising spend, technology stack subscriptions (CRM and marketing automation tools), and event hosting costs. It is critical to recognize that operating in</w:t>
      </w:r>
      <w:r>
        <w:t xml:space="preserve"> </w:t>
      </w:r>
      <w:r>
        <w:rPr>
          <w:bCs/>
          <w:b/>
        </w:rPr>
        <w:t xml:space="preserve">Vancouver</w:t>
      </w:r>
      <w:r>
        <w:t xml:space="preserve"> </w:t>
      </w:r>
      <w:r>
        <w:t xml:space="preserve">involves higher operational costs compared to other regions in</w:t>
      </w:r>
      <w:r>
        <w:t xml:space="preserve"> </w:t>
      </w:r>
      <w:r>
        <w:rPr>
          <w:bCs/>
          <w:b/>
        </w:rPr>
        <w:t xml:space="preserve">Canada</w:t>
      </w:r>
      <w:r>
        <w:t xml:space="preserve">. Therefore, the efficiency of the</w:t>
      </w:r>
      <w:r>
        <w:t xml:space="preserve"> </w:t>
      </w:r>
      <w:r>
        <w:t xml:space="preserve">Marketing Manager</w:t>
      </w:r>
      <w:r>
        <w:t xml:space="preserve">'s spend will be closely monitored.</w:t>
      </w:r>
    </w:p>
    <w:p>
      <w:pPr>
        <w:pStyle w:val="BodyText"/>
      </w:pPr>
      <w:r>
        <w:t xml:space="preserve">We anticipate an initial marketing budget designed to test channel effectiveness before scaling. The</w:t>
      </w:r>
      <w:r>
        <w:t xml:space="preserve"> </w:t>
      </w:r>
      <w:r>
        <w:t xml:space="preserve">Marketing Manager</w:t>
      </w:r>
      <w:r>
        <w:t xml:space="preserve"> </w:t>
      </w:r>
      <w:r>
        <w:t xml:space="preserve">will have the autonomy to reallocate funds between digital and traditional media based on real-time performance data in the</w:t>
      </w:r>
      <w:r>
        <w:t xml:space="preserve"> </w:t>
      </w:r>
      <w:r>
        <w:rPr>
          <w:bCs/>
          <w:b/>
        </w:rPr>
        <w:t xml:space="preserve">Vancouver</w:t>
      </w:r>
      <w:r>
        <w:t xml:space="preserve"> </w:t>
      </w:r>
      <w:r>
        <w:t xml:space="preserve">market.</w:t>
      </w:r>
    </w:p>
    <w:bookmarkEnd w:id="28"/>
    <w:bookmarkStart w:id="29" w:name="risk-management"/>
    <w:p>
      <w:pPr>
        <w:pStyle w:val="Heading2"/>
      </w:pPr>
      <w:r>
        <w:t xml:space="preserve">6.0 Risk Management</w:t>
      </w:r>
    </w:p>
    <w:p>
      <w:pPr>
        <w:pStyle w:val="FirstParagraph"/>
      </w:pPr>
      <w:r>
        <w:t xml:space="preserve">Potential risks include misinterpretation of local cultural cues, which could lead to brand alienation in</w:t>
      </w:r>
      <w:r>
        <w:t xml:space="preserve"> </w:t>
      </w:r>
      <w:r>
        <w:rPr>
          <w:bCs/>
          <w:b/>
        </w:rPr>
        <w:t xml:space="preserve">Vancouver</w:t>
      </w:r>
      <w:r>
        <w:t xml:space="preserve">. Additionally, economic fluctuations within the British Columbia real estate and tech sectors could impact consumer spending. The</w:t>
      </w:r>
      <w:r>
        <w:t xml:space="preserve"> </w:t>
      </w:r>
      <w:r>
        <w:t xml:space="preserve">Marketing Manager</w:t>
      </w:r>
      <w:r>
        <w:t xml:space="preserve"> </w:t>
      </w:r>
      <w:r>
        <w:t xml:space="preserve">is tasked with mitigating these risks through agile marketing practices and continuous market monitoring. Regular check-ins will ensure that strategies remain aligned with the volatile nature of the</w:t>
      </w:r>
      <w:r>
        <w:t xml:space="preserve"> </w:t>
      </w:r>
      <w:r>
        <w:rPr>
          <w:bCs/>
          <w:b/>
        </w:rPr>
        <w:t xml:space="preserve">Vancouver</w:t>
      </w:r>
    </w:p>
    <w:p>
      <w:pPr>
        <w:pStyle w:val="BodyText"/>
      </w:pPr>
      <w:r>
        <w:t xml:space="preserve">Canada Vancouver.</w:t>
      </w:r>
    </w:p>
    <w:bookmarkEnd w:id="29"/>
    <w:bookmarkStart w:id="30" w:name="conclusion-and-recommendation"/>
    <w:p>
      <w:pPr>
        <w:pStyle w:val="Heading2"/>
      </w:pPr>
      <w:r>
        <w:t xml:space="preserve">7.0 Conclusion and Recommendation</w:t>
      </w:r>
    </w:p>
    <w:p>
      <w:pPr>
        <w:pStyle w:val="FirstParagraph"/>
      </w:pPr>
      <w:r>
        <w:t xml:space="preserve">In conclusion, this project report affirms that appointing a dedicated</w:t>
      </w:r>
      <w:r>
        <w:t xml:space="preserve"> </w:t>
      </w:r>
      <w:r>
        <w:t xml:space="preserve">Marketing Manager</w:t>
      </w:r>
      <w:r>
        <w:t xml:space="preserve"> </w:t>
      </w:r>
      <w:r>
        <w:t xml:space="preserve">is not merely an administrative necessity but a strategic imperative for our presence in</w:t>
      </w:r>
      <w:r>
        <w:t xml:space="preserve"> </w:t>
      </w:r>
      <w:r>
        <w:rPr>
          <w:bCs/>
          <w:b/>
        </w:rPr>
        <w:t xml:space="preserve">Vancouver, Canada</w:t>
      </w:r>
      <w:r>
        <w:t xml:space="preserve">. The unique characteristics of the local market demand specialized leadership capable of navigating the complexities of</w:t>
      </w:r>
      <w:r>
        <w:t xml:space="preserve"> </w:t>
      </w:r>
      <w:r>
        <w:rPr>
          <w:bCs/>
          <w:b/>
        </w:rPr>
        <w:t xml:space="preserve">Canada Vancouver</w:t>
      </w:r>
      <w:r>
        <w:t xml:space="preserve">'s commercial environment.</w:t>
      </w:r>
    </w:p>
    <w:p>
      <w:pPr>
        <w:pStyle w:val="BodyText"/>
      </w:pPr>
      <w:r>
        <w:t xml:space="preserve">We recommend immediate approval to proceed with the recruitment process. By securing a talent pool that understands both global marketing standards and local</w:t>
      </w:r>
      <w:r>
        <w:t xml:space="preserve"> </w:t>
      </w:r>
      <w:r>
        <w:rPr>
          <w:bCs/>
          <w:b/>
        </w:rPr>
        <w:t xml:space="preserve">Vancouver</w:t>
      </w:r>
      <w:r>
        <w:t xml:space="preserve"> </w:t>
      </w:r>
      <w:r>
        <w:t xml:space="preserve">nuances, we position our organization for sustainable growth and brand loyalty in this vital Canadian hub. The success of this initiative hinges on empowering the</w:t>
      </w:r>
      <w:r>
        <w:t xml:space="preserve"> </w:t>
      </w:r>
      <w:r>
        <w:t xml:space="preserve">Marketing Manager</w:t>
      </w:r>
      <w:r>
        <w:t xml:space="preserve"> </w:t>
      </w:r>
      <w:r>
        <w:t xml:space="preserve">with the resources and authority to execute localized strategies effectively.</w:t>
      </w:r>
    </w:p>
    <w:p>
      <w:pPr>
        <w:pStyle w:val="BodyText"/>
      </w:pPr>
      <w:r>
        <w:t xml:space="preserve">This document serves as the foundational blueprint for our marketing efforts in</w:t>
      </w:r>
      <w:r>
        <w:t xml:space="preserve"> </w:t>
      </w:r>
      <w:r>
        <w:rPr>
          <w:bCs/>
          <w:b/>
        </w:rPr>
        <w:t xml:space="preserve">Canada Vancouver</w:t>
      </w:r>
      <w:r>
        <w:t xml:space="preserve">, ensuring that every campaign, interaction, and strategic decision is informed by deep regional insight.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Canada Vancouver</dc:title>
  <dc:creator/>
  <dc:language>en</dc:language>
  <cp:keywords/>
  <dcterms:created xsi:type="dcterms:W3CDTF">2026-07-29T08:00:10Z</dcterms:created>
  <dcterms:modified xsi:type="dcterms:W3CDTF">2026-07-29T08:00:10Z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