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Marketing</w:t>
      </w:r>
      <w:r>
        <w:t xml:space="preserve"> </w:t>
      </w:r>
      <w:r>
        <w:t xml:space="preserve">Manager</w:t>
      </w:r>
      <w:r>
        <w:t xml:space="preserve"> </w:t>
      </w:r>
      <w:r>
        <w:t xml:space="preserve">Strategy</w:t>
      </w:r>
      <w:r>
        <w:t xml:space="preserve"> </w:t>
      </w:r>
      <w:r>
        <w:t xml:space="preserve">in</w:t>
      </w:r>
      <w:r>
        <w:t xml:space="preserve"> </w:t>
      </w:r>
      <w:r>
        <w:t xml:space="preserve">Chile</w:t>
      </w:r>
      <w:r>
        <w:t xml:space="preserve"> </w:t>
      </w:r>
      <w:r>
        <w:t xml:space="preserve">Santiago</w:t>
      </w:r>
    </w:p>
    <w:p>
      <w:pPr>
        <w:pStyle w:val="FirstParagraph"/>
      </w:pPr>
      <w:r>
        <w:t xml:space="preserve">```html</w:t>
      </w:r>
    </w:p>
    <w:bookmarkStart w:id="30" w:name="Xce501e95a51cb3c1bf5b00422ef7daaf73280f5"/>
    <w:p>
      <w:pPr>
        <w:pStyle w:val="Heading1"/>
      </w:pPr>
      <w:r>
        <w:t xml:space="preserve">Project Report: Strategic Marketing Management in Chile Santiago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Directors</w:t>
      </w:r>
      <w:r>
        <w:br/>
      </w:r>
      <w:r>
        <w:rPr>
          <w:bCs/>
          <w:b/>
        </w:rPr>
        <w:t xml:space="preserve">From:</w:t>
      </w:r>
      <w:r>
        <w:t xml:space="preserve"> </w:t>
      </w:r>
      <w:r>
        <w:t xml:space="preserve">Senior Project Lead</w:t>
      </w:r>
      <w:r>
        <w:br/>
      </w:r>
      <w:r>
        <w:t xml:space="preserve">: Comprehensive Analysis and Strategic Implementation Plan for the Marketing Manager Role within the Chile Santiago Market</w:t>
      </w:r>
    </w:p>
    <w:bookmarkStart w:id="20" w:name="executive-summary"/>
    <w:p>
      <w:pPr>
        <w:pStyle w:val="Heading2"/>
      </w:pPr>
      <w:r>
        <w:t xml:space="preserve">1. Executive Summary</w:t>
      </w:r>
    </w:p>
    <w:p>
      <w:pPr>
        <w:pStyle w:val="FirstParagraph"/>
      </w:pPr>
      <w:r>
        <w:t xml:space="preserve">This project report serves as a comprehensive framework for establishing and optimizing the role of a</w:t>
      </w:r>
    </w:p>
    <w:p>
      <w:pPr>
        <w:pStyle w:val="BodyText"/>
      </w:pPr>
      <w:r>
        <w:t xml:space="preserve">Marketing Manager. As businesses increasingly look toward Latin America for growth opportunities, the capital city of Chile has emerged as a critical hub for innovation and commerce. This document outlines the strategic imperatives required to effectively navigate this market.</w:t>
      </w:r>
    </w:p>
    <w:p>
      <w:pPr>
        <w:pStyle w:val="BodyText"/>
      </w:pPr>
      <w:r>
        <w:t xml:space="preserve">The primary objective is to define how a dedicated</w:t>
      </w:r>
      <w:r>
        <w:t xml:space="preserve"> </w:t>
      </w:r>
      <w:r>
        <w:rPr>
          <w:bCs/>
          <w:b/>
        </w:rPr>
        <w:t xml:space="preserve">Marketing Manager</w:t>
      </w:r>
      <w:r>
        <w:t xml:space="preserve"> </w:t>
      </w:r>
      <w:r>
        <w:t xml:space="preserve">can leverage local consumer behaviors in Santiago to drive brand awareness, customer acquisition, and retention. The report highlights that success in this region requires a nuanced approach that balances global marketing standards with hyper-local relevance. By focusing on the specific dynamics of , we aim to create a resilient marketing ecosystem that delivers measurable ROI.</w:t>
      </w:r>
    </w:p>
    <w:bookmarkEnd w:id="20"/>
    <w:bookmarkStart w:id="21" w:name="X552bd7715af20a904b09b8fa175c126afc7a233"/>
    <w:p>
      <w:pPr>
        <w:pStyle w:val="Heading2"/>
      </w:pPr>
      <w:r>
        <w:t xml:space="preserve">2. Market Context: The Significance of Chile Santiago</w:t>
      </w:r>
    </w:p>
    <w:p>
      <w:pPr>
        <w:pStyle w:val="FirstParagraph"/>
      </w:pPr>
      <w:r>
        <w:t xml:space="preserve">To understand the scope of responsibilities for the , one must first appreciate the context of . As the economic heart of Chile, Santiago is not merely a city but a microcosm of Latin American consumerism. It boasts high digital penetration rates, with over 90% internet connectivity among urban populations.</w:t>
      </w:r>
    </w:p>
    <w:p>
      <w:pPr>
        <w:pStyle w:val="BodyText"/>
      </w:pPr>
      <w:r>
        <w:t xml:space="preserve">Furthermore, Chile consistently ranks as one of the most stable economies in South America. This stability attracts significant foreign direct investment and fosters a competitive business environment. For any organization operating here, the local market is sophisticated and highly discerning. Consumers in Santiago are well-traveled, digitally savvy, and value authenticity in brand messaging.</w:t>
      </w:r>
    </w:p>
    <w:p>
      <w:pPr>
        <w:pStyle w:val="BodyText"/>
      </w:pPr>
      <w:r>
        <w:t xml:space="preserve">The cultural fabric of Chilean society places a high premium on personal relationships (</w:t>
      </w:r>
      <w:r>
        <w:rPr>
          <w:iCs/>
          <w:i/>
        </w:rPr>
        <w:t xml:space="preserve">cercanía</w:t>
      </w:r>
      <w:r>
        <w:t xml:space="preserve">). Therefore, marketing strategies cannot be purely transactional; they must build trust and emotional connections. The must be adept at interpreting these subtle cultural cues to ensure that campaigns resonate deeply with the local audience in .</w:t>
      </w:r>
    </w:p>
    <w:bookmarkEnd w:id="21"/>
    <w:bookmarkStart w:id="22" w:name="Xe1d1c8f26cc0f45100806001262f364a133129c"/>
    <w:p>
      <w:pPr>
        <w:pStyle w:val="Heading2"/>
      </w:pPr>
      <w:r>
        <w:t xml:space="preserve">3. Role Definition: The Strategic Marketing Manager</w:t>
      </w:r>
    </w:p>
    <w:p>
      <w:pPr>
        <w:pStyle w:val="FirstParagraph"/>
      </w:pPr>
      <w:r>
        <w:t xml:space="preserve">The position of the Marketing Manager in this context extends beyond traditional advertising oversight. This role requires a strategic visionary who can align global brand objectives with local market realities. Key responsibilities include:</w:t>
      </w:r>
    </w:p>
    <w:p>
      <w:pPr>
        <w:numPr>
          <w:ilvl w:val="0"/>
          <w:numId w:val="1001"/>
        </w:numPr>
        <w:pStyle w:val="Compact"/>
      </w:pPr>
      <w:r>
        <w:rPr>
          <w:bCs/>
          <w:b/>
        </w:rPr>
        <w:t xml:space="preserve">Digital Transformation Leadership:</w:t>
      </w:r>
      <w:r>
        <w:t xml:space="preserve">In Chile, social media usage is among the highest globally, particularly on platforms like Instagram, LinkedIn, and TikTok. The Marketing Manager must oversee omnichannel campaigns that integrate social commerce with traditional digital marketing efforts.</w:t>
      </w:r>
    </w:p>
    <w:p>
      <w:pPr>
        <w:numPr>
          <w:ilvl w:val="0"/>
          <w:numId w:val="1001"/>
        </w:numPr>
        <w:pStyle w:val="Compact"/>
      </w:pPr>
      <w:r>
        <w:t xml:space="preserve">Cultural Localization: While global campaigns provide brand consistency the Marketing Manager must adapt creative assets to reflect local slang, humor, and cultural references specific to Santiago. This ensures the brand feels "local" rather than foreign.</w:t>
      </w:r>
    </w:p>
    <w:p>
      <w:pPr>
        <w:numPr>
          <w:ilvl w:val="0"/>
          <w:numId w:val="1001"/>
        </w:numPr>
        <w:pStyle w:val="Compact"/>
      </w:pPr>
      <w:r>
        <w:rPr>
          <w:bCs/>
          <w:b/>
        </w:rPr>
        <w:t xml:space="preserve">Data-Driven Decision Making:</w:t>
      </w:r>
    </w:p>
    <w:p>
      <w:pPr>
        <w:numPr>
          <w:ilvl w:val="0"/>
          <w:numId w:val="1001"/>
        </w:numPr>
        <w:pStyle w:val="Compact"/>
      </w:pPr>
      <w:r>
        <w:t xml:space="preserve">Stakeholder Management:The role requires collaboration with local agencies, government bodies regarding advertising regulations, and internal cross-functional teams. Effective communication is key to navigating the bureaucratic landscape of .</w:t>
      </w:r>
    </w:p>
    <w:bookmarkEnd w:id="22"/>
    <w:bookmarkStart w:id="26" w:name="strategic-initiatives-for-implementation"/>
    <w:p>
      <w:pPr>
        <w:pStyle w:val="Heading2"/>
      </w:pPr>
      <w:r>
        <w:t xml:space="preserve">4. Strategic Initiatives for Implementation</w:t>
      </w:r>
    </w:p>
    <w:p>
      <w:pPr>
        <w:pStyle w:val="FirstParagraph"/>
      </w:pPr>
      <w:r>
        <w:t xml:space="preserve">To ensure the success of the Marketing Manager in this region, we propose three core strategic pillars:</w:t>
      </w:r>
    </w:p>
    <w:bookmarkStart w:id="23" w:name="a.-hyper-local-content-strategy"/>
    <w:p>
      <w:pPr>
        <w:pStyle w:val="Heading3"/>
      </w:pPr>
      <w:r>
        <w:t xml:space="preserve">A. Hyper-Local Content Strategy</w:t>
      </w:r>
    </w:p>
    <w:p>
      <w:pPr>
        <w:pStyle w:val="FirstParagraph"/>
      </w:pPr>
      <w:r>
        <w:t xml:space="preserve">Santiago is a city with distinct neighborhoods (</w:t>
      </w:r>
      <w:r>
        <w:rPr>
          <w:iCs/>
          <w:i/>
        </w:rPr>
        <w:t xml:space="preserve">sectores</w:t>
      </w:r>
      <w:r>
        <w:t xml:space="preserve">, each having its own social and economic character. A generic Santiago-wide approach may fail to resonate. The Marketing Manager should develop segmented content strategies that address the specific needs and interests of different sectors, from the affluent Las Condes to the vibrant Bellavista.</w:t>
      </w:r>
    </w:p>
    <w:bookmarkEnd w:id="23"/>
    <w:bookmarkStart w:id="24" w:name="b.-sustainability-as-a-core-value"/>
    <w:p>
      <w:pPr>
        <w:pStyle w:val="Heading3"/>
      </w:pPr>
      <w:r>
        <w:t xml:space="preserve">B. Sustainability as a Core Value</w:t>
      </w:r>
    </w:p>
    <w:p>
      <w:pPr>
        <w:pStyle w:val="FirstParagraph"/>
      </w:pPr>
      <w:r>
        <w:t xml:space="preserve">Chilean consumers are increasingly eco-conscious. Environmental issues such as water scarcity and renewable energy are prominent topics in public discourse in Santiago. The Marketing Manager must integrate sustainability into the brand narrative, showcasing genuine efforts rather than greenwashing. This aligns with global ESG (Environmental, Social, and Governance) goals while appealing to local values.</w:t>
      </w:r>
    </w:p>
    <w:bookmarkEnd w:id="24"/>
    <w:bookmarkStart w:id="25" w:name="c.-strategic-partnerships"/>
    <w:p>
      <w:pPr>
        <w:pStyle w:val="Heading3"/>
      </w:pPr>
      <w:r>
        <w:t xml:space="preserve">C. Strategic Partnerships</w:t>
      </w:r>
    </w:p>
    <w:p>
      <w:pPr>
        <w:pStyle w:val="FirstParagraph"/>
      </w:pPr>
      <w:r>
        <w:t xml:space="preserve">Collaboration with local influencers and regional brands can significantly amplify reach. The Marketing Manager should identify key opinion leaders who have credibility within the Santiago community. These partnerships should feel organic and aligned with the brand identity, fostering trust among followers.</w:t>
      </w:r>
    </w:p>
    <w:bookmarkEnd w:id="25"/>
    <w:bookmarkEnd w:id="26"/>
    <w:bookmarkStart w:id="27" w:name="challenges-and-mitigation-strategies"/>
    <w:p>
      <w:pPr>
        <w:pStyle w:val="Heading2"/>
      </w:pPr>
      <w:r>
        <w:t xml:space="preserve">5. Challenges and Mitigation Strategies</w:t>
      </w:r>
    </w:p>
    <w:p>
      <w:pPr>
        <w:pStyle w:val="FirstParagraph"/>
      </w:pPr>
      <w:r>
        <w:t xml:space="preserve">Navigating the market in Chile Santiago presents specific challenges that require proactive management by the Marketing Manager:</w:t>
      </w:r>
    </w:p>
    <w:p>
      <w:pPr>
        <w:pStyle w:val="BodyText"/>
      </w:pPr>
      <w:r>
        <w:t xml:space="preserve">Mitigation Strategy</w:t>
      </w:r>
    </w:p>
    <w:p>
      <w:pPr>
        <w:pStyle w:val="BodyText"/>
      </w:pPr>
      <w:r>
        <w:t xml:space="preserve">tr &gt;</w:t>
      </w:r>
      <w:r>
        <w:t xml:space="preserve"> </w:t>
      </w:r>
      <w:r>
        <w:t xml:space="preserve">tr &gt; td &gt;&lt; em&gt;Social Unrest and Political Sensitivity&lt; br /&gt;(Occasional protests in Santiago can disrupt marketing schedules.)&lt; /td &gt;&lt; td &gt;&lt; strong&gt;Digital Agility: Maintain a flexible content calendar that allows for rapid response to current events. Avoid overly aggressive sales tactics during sensitive periods.</w:t>
      </w:r>
    </w:p>
    <w:p>
      <w:pPr>
        <w:pStyle w:val="BodyText"/>
      </w:pPr>
      <w:r>
        <w:t xml:space="preserve">tr &gt;</w:t>
      </w:r>
      <w:r>
        <w:t xml:space="preserve"> </w:t>
      </w:r>
      <w:r>
        <w:t xml:space="preserve">tr &gt; td &gt;&lt; em&gt;Currency Fluctuations&lt; br /&gt;(The Chilean Peso can be volatile against major currencies.)&lt; /td &gt;&lt; td &gt;&lt; strong&gt;Budget Hedging: Work closely with finance teams to forecast budgets in local currency while maintaining international purchasing power.</w:t>
      </w:r>
    </w:p>
    <w:p>
      <w:pPr>
        <w:pStyle w:val="BodyText"/>
      </w:pPr>
      <w:r>
        <w:t xml:space="preserve">tr &gt;</w:t>
      </w:r>
      <w:r>
        <w:t xml:space="preserve"> </w:t>
      </w:r>
      <w:r>
        <w:t xml:space="preserve">tr &gt; td &gt;&lt; em&gt;Digital Privacy Regulations&lt; br /&gt;(Chile has evolving data protection laws similar to GDPR.)&lt; /td &gt;&lt; td &gt;&lt; strong&gt;Compliance First: Ensure all data collection methods are fully compliant with local regulations, prioritizing user consent and transparency.</w:t>
      </w:r>
    </w:p>
    <w:p>
      <w:pPr>
        <w:pStyle w:val="BodyText"/>
      </w:pPr>
      <w:r>
        <w:t xml:space="preserve">tr &gt;</w:t>
      </w:r>
      <w:r>
        <w:t xml:space="preserve"> </w:t>
      </w:r>
      <w:r>
        <w:t xml:space="preserve">table &gt;</w:t>
      </w:r>
    </w:p>
    <w:bookmarkEnd w:id="27"/>
    <w:bookmarkStart w:id="28" w:name="budget-allocation-and-resource-planning"/>
    <w:p>
      <w:pPr>
        <w:pStyle w:val="Heading2"/>
      </w:pPr>
      <w:r>
        <w:t xml:space="preserve">6. Budget Allocation and Resource Planning</w:t>
      </w:r>
    </w:p>
    <w:p>
      <w:pPr>
        <w:pStyle w:val="FirstParagraph"/>
      </w:pPr>
      <w:r>
        <w:t xml:space="preserve">A robust budget is essential for the Marketing Manager to execute these strategies effectively. We recommend allocating resources as follows:</w:t>
      </w:r>
    </w:p>
    <w:p>
      <w:pPr>
        <w:numPr>
          <w:ilvl w:val="0"/>
          <w:numId w:val="1002"/>
        </w:numPr>
        <w:pStyle w:val="Compact"/>
      </w:pPr>
      <w:r>
        <w:t xml:space="preserve">Digital Advertising (45%):Focusing on programmatic display, social media ads, and search engine marketing (SEM) in Santiago.</w:t>
      </w:r>
    </w:p>
    <w:p>
      <w:pPr>
        <w:numPr>
          <w:ilvl w:val="0"/>
          <w:numId w:val="1002"/>
        </w:numPr>
        <w:pStyle w:val="Compact"/>
      </w:pPr>
      <w:r>
        <w:t xml:space="preserve">Covering video production, graphic design tailored to local aesthetics, and copywriting.</w:t>
      </w:r>
    </w:p>
    <w:p>
      <w:pPr>
        <w:numPr>
          <w:ilvl w:val="0"/>
          <w:numId w:val="1002"/>
        </w:numPr>
        <w:pStyle w:val="Compact"/>
      </w:pPr>
      <w:r>
        <w:t xml:space="preserve">Influencer Partnerships (15%):Fees for local influencers and content creators in Chile.</w:t>
      </w:r>
    </w:p>
    <w:p>
      <w:pPr>
        <w:numPr>
          <w:ilvl w:val="0"/>
          <w:numId w:val="1002"/>
        </w:numPr>
        <w:pStyle w:val="Compact"/>
      </w:pPr>
      <w:r>
        <w:t xml:space="preserve">Market Research &amp; Tools (10%):Data analytics platforms, survey tools to gauge Santiago consumer sentiment.</w:t>
      </w:r>
    </w:p>
    <w:bookmarkEnd w:id="28"/>
    <w:bookmarkStart w:id="29" w:name="section"/>
    <w:p>
      <w:pPr>
        <w:pStyle w:val="Heading2"/>
      </w:pPr>
    </w:p>
    <w:p>
      <w:pPr>
        <w:pStyle w:val="FirstParagraph"/>
      </w:pPr>
      <w:r>
        <w:t xml:space="preserve">The establishment of a dedicated Marketing Manager role focused on the Chile Santiago market is not just an operational necessity but a strategic imperative. The city offers immense potential for brands willing to invest in understanding its unique cultural and digital ecosystem.</w:t>
      </w:r>
    </w:p>
    <w:p>
      <w:pPr>
        <w:pStyle w:val="BodyText"/>
      </w:pPr>
      <w:r>
        <w:t xml:space="preserve">We recommend immediate recruitment of a candidate with dual expertise: international marketing standards and deep local knowledge of Santiago. This individual will serve as the bridge between global brand identity and local market relevance.</w:t>
      </w:r>
    </w:p>
    <w:p>
      <w:pPr>
        <w:pStyle w:val="BodyText"/>
      </w:pPr>
      <w:r>
        <w:rPr>
          <w:iCs/>
          <w:i/>
          <w:bCs/>
          <w:b/>
        </w:rPr>
        <w:t xml:space="preserve">Final Thought:</w:t>
      </w:r>
      <w:r>
        <w:t xml:space="preserve"> </w:t>
      </w:r>
      <w:r>
        <w:t xml:space="preserve">Success in Chile Santiago hinges on authenticity. The Marketing Manager must champion a strategy that respects the intelligence and sensitivity of the Chilean consumer, turning market entry into long-term brand loyalty.</w:t>
      </w:r>
    </w:p>
    <w:p>
      <w:pPr>
        <w:pStyle w:val="BodyText"/>
      </w:pPr>
      <w:r>
        <w:t xml:space="preserve">This report underscores that by empowering a skilled Marketing Manager with tailored resources and strategic clarity, our organization can secure a dominant position in one of Latin America's most promising markets.</w:t>
      </w:r>
    </w:p>
    <w:p>
      <w:pPr>
        <w:pStyle w:val="BodyText"/>
      </w:pPr>
      <w:r>
        <w:rPr>
          <w:bCs/>
          <w:b/>
        </w:rPr>
        <w:t xml:space="preserve">End of Report</w:t>
      </w:r>
      <w:r>
        <w:br/>
      </w:r>
      <w:r>
        <w:t xml:space="preserve">Prepared for Internal Review Only</w:t>
      </w:r>
      <w:r>
        <w:br/>
      </w:r>
      <w:r>
        <w:t xml:space="preserve">Document Classification: Confidential</w:t>
      </w:r>
    </w:p>
    <w:p>
      <w:pPr>
        <w:pStyle w:val="BodyText"/>
      </w:pPr>
      <w:r>
        <w:t xml:space="preserve">div &gt;</w:t>
      </w:r>
      <w:r>
        <w:t xml:space="preserve"> </w:t>
      </w:r>
      <w:r>
        <w:t xml:space="preserve">body &gt;</w:t>
      </w:r>
      <w:r>
        <w:t xml:space="preserve"> </w:t>
      </w:r>
      <w:r>
        <w:t xml:space="preserve">html &gt;</w:t>
      </w:r>
      <w:r>
        <w:t xml:space="preserve"> </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Marketing Manager Strategy in Chile Santiago</dc:title>
  <dc:creator/>
  <dc:language>en</dc:language>
  <cp:keywords/>
  <dcterms:created xsi:type="dcterms:W3CDTF">2026-07-29T10:39:11Z</dcterms:created>
  <dcterms:modified xsi:type="dcterms:W3CDTF">2026-07-29T10:39:11Z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