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China</w:t>
      </w:r>
      <w:r>
        <w:t xml:space="preserve"> </w:t>
      </w:r>
      <w:r>
        <w:t xml:space="preserve">Guangzhou</w:t>
      </w:r>
    </w:p>
    <w:bookmarkStart w:id="30" w:name="Xb6ae04b14f73106b57de041627b590075d7fcc3"/>
    <w:p>
      <w:pPr>
        <w:pStyle w:val="Heading1"/>
      </w:pPr>
      <w:r>
        <w:t xml:space="preserve">Strategic Project Report: Establishing the Role of the Marketing Manager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Strategic Planning Division</w:t>
      </w:r>
      <w:r>
        <w:br/>
      </w:r>
      <w:r>
        <w:br/>
      </w:r>
    </w:p>
    <w:bookmarkStart w:id="20" w:name="introduction"/>
    <w:p>
      <w:pPr>
        <w:pStyle w:val="Heading2"/>
      </w:pPr>
      <w:r>
        <w:t xml:space="preserve">1. Introduction</w:t>
      </w:r>
    </w:p>
    <w:p>
      <w:pPr>
        <w:pStyle w:val="FirstParagraph"/>
      </w:pPr>
      <w:r>
        <w:t xml:space="preserve">As global markets become increasingly interconnected, the strategic importance of specific regional hubs cannot be overstated. Among these, the city of Guangzhou stands out as a critical epicenter for trade, logistics, and cultural exchange in Southern China. This</w:t>
      </w:r>
      <w:r>
        <w:t xml:space="preserve"> </w:t>
      </w:r>
      <w:r>
        <w:rPr>
          <w:bCs/>
          <w:b/>
        </w:rPr>
        <w:t xml:space="preserve">Project Report</w:t>
      </w:r>
      <w:r>
        <w:t xml:space="preserve"> </w:t>
      </w:r>
      <w:r>
        <w:t xml:space="preserve">aims to delineate the comprehensive strategy for hiring and deploying a dedicated</w:t>
      </w:r>
      <w:r>
        <w:t xml:space="preserve"> </w:t>
      </w:r>
      <w:r>
        <w:rPr>
          <w:bCs/>
          <w:b/>
        </w:rPr>
        <w:t xml:space="preserve">Marketing Manager</w:t>
      </w:r>
      <w:r>
        <w:t xml:space="preserve">. The primary objective is to leverage the unique commercial advantages of</w:t>
      </w:r>
      <w:r>
        <w:t xml:space="preserve"> </w:t>
      </w:r>
      <w:r>
        <w:rPr>
          <w:bCs/>
          <w:b/>
        </w:rPr>
        <w:t xml:space="preserve">China Guangzhou to drive brand visibility, customer engagement, and revenue growth. The role of the</w:t>
      </w:r>
      <w:r>
        <w:rPr>
          <w:bCs/>
          <w:b/>
        </w:rPr>
        <w:t xml:space="preserve"> </w:t>
      </w:r>
      <w:r>
        <w:rPr>
          <w:bCs/>
          <w:b/>
          <w:bCs/>
          <w:b/>
        </w:rPr>
        <w:t xml:space="preserve">Marketing Manager in this context is not merely administrative; it is pivotal in navigating the complex digital and traditional landscape that defines consumer behavior in this bustling metropolis.</w:t>
      </w:r>
    </w:p>
    <w:bookmarkEnd w:id="20"/>
    <w:bookmarkStart w:id="21" w:name="strategic-context"/>
    <w:p>
      <w:pPr>
        <w:pStyle w:val="Heading2"/>
      </w:pPr>
      <w:r>
        <w:t xml:space="preserve">2. Strategic Context: Why China Guangzhou?</w:t>
      </w:r>
    </w:p>
    <w:p>
      <w:pPr>
        <w:pStyle w:val="FirstParagraph"/>
      </w:pPr>
      <w:r>
        <w:t xml:space="preserve">To understand the necessity of a specialized</w:t>
      </w:r>
      <w:r>
        <w:t xml:space="preserve"> </w:t>
      </w:r>
      <w:r>
        <w:rPr>
          <w:bCs/>
          <w:b/>
        </w:rPr>
        <w:t xml:space="preserve">Marketing Manager, one must first appreciate the unique ecosystem of</w:t>
      </w:r>
      <w:r>
        <w:rPr>
          <w:bCs/>
          <w:b/>
        </w:rPr>
        <w:t xml:space="preserve"> </w:t>
      </w:r>
      <w:r>
        <w:rPr>
          <w:bCs/>
          <w:b/>
          <w:bCs/>
          <w:b/>
        </w:rPr>
        <w:t xml:space="preserve">China Guangzhou. Historically known as the "Gateway to China," Guangzhou continues to host the Canton Fair, one of the oldest and largest trade fairs in existence. However, its modern relevance extends far beyond B2B exhibitions. The city is a hub for e-commerce, live-streaming commerce, and rapid digital innovation.</w:t>
      </w:r>
      <w:r>
        <w:rPr>
          <w:bCs/>
          <w:b/>
          <w:bCs/>
          <w:b/>
        </w:rPr>
        <w:t xml:space="preserve"> </w:t>
      </w:r>
      <w:r>
        <w:rPr>
          <w:bCs/>
          <w:b/>
          <w:bCs/>
          <w:b/>
        </w:rPr>
        <w:t xml:space="preserve">For any international or domestic brand operating here, success depends on hyper-localization. A generic global marketing strategy often fails to resonate with the discerning consumers of the Pearl River Delta region. Therefore, this</w:t>
      </w:r>
      <w:r>
        <w:rPr>
          <w:bCs/>
          <w:b/>
          <w:bCs/>
          <w:b/>
        </w:rPr>
        <w:t xml:space="preserve"> </w:t>
      </w:r>
      <w:r>
        <w:rPr>
          <w:bCs/>
          <w:b/>
          <w:bCs/>
          <w:b/>
          <w:bCs/>
          <w:b/>
        </w:rPr>
        <w:t xml:space="preserve">Project Report emphasizes that the</w:t>
      </w:r>
      <w:r>
        <w:rPr>
          <w:bCs/>
          <w:b/>
          <w:bCs/>
          <w:b/>
          <w:bCs/>
          <w:b/>
        </w:rPr>
        <w:t xml:space="preserve"> </w:t>
      </w:r>
      <w:r>
        <w:rPr>
          <w:bCs/>
          <w:b/>
          <w:bCs/>
          <w:b/>
          <w:bCs/>
          <w:b/>
          <w:bCs/>
          <w:b/>
        </w:rPr>
        <w:t xml:space="preserve">Marketing Manager must possess deep local insights. They must understand the nuances of Cantonese culture, local consumer preferences, and regulatory frameworks specific to Guangdong Province. The economic vibrancy of</w:t>
      </w:r>
      <w:r>
        <w:rPr>
          <w:bCs/>
          <w:b/>
          <w:bCs/>
          <w:b/>
          <w:bCs/>
          <w:b/>
          <w:bCs/>
          <w:b/>
        </w:rPr>
        <w:t xml:space="preserve"> </w:t>
      </w:r>
      <w:r>
        <w:rPr>
          <w:bCs/>
          <w:b/>
          <w:bCs/>
          <w:b/>
          <w:bCs/>
          <w:b/>
          <w:bCs/>
          <w:b/>
          <w:bCs/>
          <w:b/>
        </w:rPr>
        <w:t xml:space="preserve">China Guangzhou offers a testing ground for aggressive marketing campaigns before they are scaled nationwide, making this location strategically invaluable for brand development.</w:t>
      </w:r>
    </w:p>
    <w:bookmarkEnd w:id="21"/>
    <w:bookmarkStart w:id="25" w:name="role-definition"/>
    <w:p>
      <w:pPr>
        <w:pStyle w:val="Heading2"/>
      </w:pPr>
      <w:r>
        <w:t xml:space="preserve">3. Defining the Marketing Manager Role</w:t>
      </w:r>
    </w:p>
    <w:p>
      <w:pPr>
        <w:pStyle w:val="FirstParagraph"/>
      </w:pPr>
      <w:r>
        <w:t xml:space="preserve">The position of the</w:t>
      </w:r>
      <w:r>
        <w:t xml:space="preserve"> </w:t>
      </w:r>
      <w:r>
        <w:rPr>
          <w:bCs/>
          <w:b/>
        </w:rPr>
        <w:t xml:space="preserve">Marketing Manager in</w:t>
      </w:r>
      <w:r>
        <w:rPr>
          <w:bCs/>
          <w:b/>
        </w:rPr>
        <w:t xml:space="preserve"> </w:t>
      </w:r>
      <w:r>
        <w:rPr>
          <w:bCs/>
          <w:b/>
          <w:bCs/>
          <w:b/>
        </w:rPr>
        <w:t xml:space="preserve">China Guangzhou is multifaceted. Unlike traditional roles that may focus solely on advertising, this role requires a holistic approach encompassing digital marketing, public relations, event management, and data analytics. The following key responsibilities outline the core functions required for success:</w:t>
      </w:r>
    </w:p>
    <w:bookmarkStart w:id="22" w:name="digital-ecosystem-navigation"/>
    <w:p>
      <w:pPr>
        <w:pStyle w:val="Heading3"/>
      </w:pPr>
      <w:r>
        <w:t xml:space="preserve">3.1 Digital Ecosystem Navigation</w:t>
      </w:r>
    </w:p>
    <w:p>
      <w:pPr>
        <w:pStyle w:val="FirstParagraph"/>
      </w:pPr>
      <w:r>
        <w:t xml:space="preserve">The digital landscape in China is distinct from the West. Platforms such as WeChat, Douyin (TikTok), Xiaohongshu (Little Red Book), and Bilibili dominate user attention. The</w:t>
      </w:r>
      <w:r>
        <w:t xml:space="preserve"> </w:t>
      </w:r>
      <w:r>
        <w:rPr>
          <w:bCs/>
          <w:b/>
        </w:rPr>
        <w:t xml:space="preserve">Marketing Manager must be adept at creating content tailored to these specific platforms. For instance, a campaign successful on WeChat Moments may fail on Xiaohongshu due to differing user demographics and content consumption habits. The manager will oversee the creation of localized content that aligns with brand identity while adhering to local platform algorithms and trends.</w:t>
      </w:r>
    </w:p>
    <w:bookmarkEnd w:id="22"/>
    <w:bookmarkStart w:id="23" w:name="event-management-and-trade-integration"/>
    <w:p>
      <w:pPr>
        <w:pStyle w:val="Heading3"/>
      </w:pPr>
      <w:r>
        <w:t xml:space="preserve">3.2 Event Management and Trade Integration</w:t>
      </w:r>
    </w:p>
    <w:p>
      <w:pPr>
        <w:pStyle w:val="FirstParagraph"/>
      </w:pPr>
      <w:r>
        <w:t xml:space="preserve">Given Guangzhou’s status as a trade hub, the</w:t>
      </w:r>
      <w:r>
        <w:t xml:space="preserve"> </w:t>
      </w:r>
      <w:r>
        <w:rPr>
          <w:bCs/>
          <w:b/>
        </w:rPr>
        <w:t xml:space="preserve">Marketing Manager plays a crucial role in organizing and participating in major industry events. This includes not only the Canton Fair but also regional tech expos and consumer lifestyle festivals. The manager will be responsible for booth design, lead generation strategies, and post-event follow-up protocols to convert exhibition interest into long-term business relationships.</w:t>
      </w:r>
    </w:p>
    <w:bookmarkEnd w:id="23"/>
    <w:bookmarkStart w:id="24" w:name="influencer-collaboration-kols"/>
    <w:p>
      <w:pPr>
        <w:pStyle w:val="Heading3"/>
      </w:pPr>
      <w:r>
        <w:t xml:space="preserve">3.3 Influencer Collaboration (KOLs)</w:t>
      </w:r>
    </w:p>
    <w:p>
      <w:pPr>
        <w:pStyle w:val="FirstParagraph"/>
      </w:pPr>
      <w:r>
        <w:t xml:space="preserve">Key Opinion Leaders (KOLs) hold immense sway over consumer purchasing decisions in China. The</w:t>
      </w:r>
      <w:r>
        <w:t xml:space="preserve"> </w:t>
      </w:r>
      <w:r>
        <w:rPr>
          <w:bCs/>
          <w:b/>
        </w:rPr>
        <w:t xml:space="preserve">Marketing Manager will identify, negotiate with, and manage partnerships with local influencers who align with the brand’s target audience in the</w:t>
      </w:r>
      <w:r>
        <w:rPr>
          <w:bCs/>
          <w:b/>
        </w:rPr>
        <w:t xml:space="preserve"> </w:t>
      </w:r>
      <w:r>
        <w:rPr>
          <w:bCs/>
          <w:b/>
          <w:bCs/>
          <w:b/>
        </w:rPr>
        <w:t xml:space="preserve">China Guangzhou market. This requires a keen eye for authenticity and engagement metrics rather than just follower count.</w:t>
      </w:r>
    </w:p>
    <w:bookmarkEnd w:id="24"/>
    <w:bookmarkEnd w:id="25"/>
    <w:bookmarkStart w:id="26" w:name="operational-strategies"/>
    <w:p>
      <w:pPr>
        <w:pStyle w:val="Heading2"/>
      </w:pPr>
      <w:r>
        <w:t xml:space="preserve">4. Operational Strategies for Implementation</w:t>
      </w:r>
    </w:p>
    <w:p>
      <w:pPr>
        <w:pStyle w:val="FirstParagraph"/>
      </w:pPr>
      <w:r>
        <w:t xml:space="preserve">To ensure the effective integration of the</w:t>
      </w:r>
      <w:r>
        <w:t xml:space="preserve"> </w:t>
      </w:r>
      <w:r>
        <w:rPr>
          <w:bCs/>
          <w:b/>
        </w:rPr>
        <w:t xml:space="preserve">Marketing Manager into our operations, this</w:t>
      </w:r>
      <w:r>
        <w:rPr>
          <w:bCs/>
          <w:b/>
        </w:rPr>
        <w:t xml:space="preserve"> </w:t>
      </w:r>
      <w:r>
        <w:rPr>
          <w:bCs/>
          <w:b/>
          <w:bCs/>
          <w:b/>
        </w:rPr>
        <w:t xml:space="preserve">Project Report proposes several operational strategies tailored to the local environment.</w:t>
      </w:r>
    </w:p>
    <w:p>
      <w:pPr>
        <w:numPr>
          <w:ilvl w:val="0"/>
          <w:numId w:val="1001"/>
        </w:numPr>
        <w:pStyle w:val="Compact"/>
      </w:pPr>
      <w:r>
        <w:rPr>
          <w:bCs/>
          <w:b/>
        </w:rPr>
        <w:t xml:space="preserve">Bilingual and Bicultural Competence:</w:t>
      </w:r>
      <w:r>
        <w:t xml:space="preserve">The ideal candidate must be fluent in both Mandarin and English, with a native or near-native understanding of Cantonese dialects being highly advantageous. This ensures seamless communication with local partners, government entities, and media outlets.</w:t>
      </w:r>
    </w:p>
    <w:p>
      <w:pPr>
        <w:numPr>
          <w:ilvl w:val="0"/>
          <w:numId w:val="1001"/>
        </w:numPr>
        <w:pStyle w:val="Compact"/>
      </w:pPr>
      <w:r>
        <w:rPr>
          <w:bCs/>
          <w:b/>
        </w:rPr>
        <w:t xml:space="preserve">Data-Driven Decision Making:</w:t>
      </w:r>
      <w:r>
        <w:t xml:space="preserve">Leveraging local analytics tools to monitor campaign performance in real-time is essential. The</w:t>
      </w:r>
    </w:p>
    <w:p>
      <w:pPr>
        <w:numPr>
          <w:ilvl w:val="0"/>
          <w:numId w:val="1000"/>
        </w:numPr>
        <w:pStyle w:val="Compact"/>
      </w:pPr>
      <w:r>
        <w:t xml:space="preserve">Marketing Manager will establish KPIs specific to the</w:t>
      </w:r>
    </w:p>
    <w:p>
      <w:pPr>
        <w:numPr>
          <w:ilvl w:val="0"/>
          <w:numId w:val="1000"/>
        </w:numPr>
        <w:pStyle w:val="Compact"/>
      </w:pPr>
      <w:r>
        <w:t xml:space="preserve">China Guangzhou market, such as conversion rates from Douyin ads or engagement levels on WeChat Official Accounts.</w:t>
      </w:r>
    </w:p>
    <w:p>
      <w:pPr>
        <w:numPr>
          <w:ilvl w:val="0"/>
          <w:numId w:val="1001"/>
        </w:numPr>
        <w:pStyle w:val="Compact"/>
      </w:pPr>
      <w:r>
        <w:rPr>
          <w:bCs/>
          <w:b/>
        </w:rPr>
        <w:t xml:space="preserve">Agile Response Mechanisms:</w:t>
      </w:r>
      <w:r>
        <w:t xml:space="preserve">The pace of trends in China is exceptionally fast. The marketing team must be agile, capable of pivoting strategies within days rather than months to capitalize on viral moments or shifting consumer sentiments.</w:t>
      </w:r>
    </w:p>
    <w:p>
      <w:pPr>
        <w:numPr>
          <w:ilvl w:val="0"/>
          <w:numId w:val="1001"/>
        </w:numPr>
        <w:pStyle w:val="Compact"/>
      </w:pPr>
      <w:r>
        <w:rPr>
          <w:bCs/>
          <w:b/>
        </w:rPr>
        <w:t xml:space="preserve">Regulatory Compliance:</w:t>
      </w:r>
      <w:r>
        <w:t xml:space="preserve">Navigating China’s strict advertising laws and data privacy regulations (such as the Personal Information Protection Law) is critical. The</w:t>
      </w:r>
    </w:p>
    <w:p>
      <w:pPr>
        <w:numPr>
          <w:ilvl w:val="0"/>
          <w:numId w:val="1000"/>
        </w:numPr>
        <w:pStyle w:val="Compact"/>
      </w:pPr>
      <w:r>
        <w:t xml:space="preserve">Marketing Manager will work closely with legal teams to ensure all marketing materials comply with local standards, mitigating reputational and financial risks.</w:t>
      </w:r>
    </w:p>
    <w:bookmarkEnd w:id="26"/>
    <w:bookmarkStart w:id="27" w:name="challenges"/>
    <w:p>
      <w:pPr>
        <w:pStyle w:val="Heading2"/>
      </w:pPr>
      <w:r>
        <w:t xml:space="preserve">5. Potential Challenges and Mitigation</w:t>
      </w:r>
    </w:p>
    <w:p>
      <w:pPr>
        <w:pStyle w:val="FirstParagraph"/>
      </w:pPr>
      <w:r>
        <w:t xml:space="preserve">While the opportunities in</w:t>
      </w:r>
      <w:r>
        <w:t xml:space="preserve"> </w:t>
      </w:r>
      <w:r>
        <w:rPr>
          <w:bCs/>
          <w:b/>
        </w:rPr>
        <w:t xml:space="preserve">China Guangzhou are substantial, there are inherent challenges. The competitive landscape is fierce, with both local giants and other international brands vying for market share. Furthermore, cultural misunderstandings can lead to marketing missteps that damage brand reputation.</w:t>
      </w:r>
      <w:r>
        <w:rPr>
          <w:bCs/>
          <w:b/>
        </w:rPr>
        <w:t xml:space="preserve"> </w:t>
      </w:r>
      <w:r>
        <w:rPr>
          <w:bCs/>
          <w:b/>
        </w:rPr>
        <w:t xml:space="preserve">To mitigate these risks, the</w:t>
      </w:r>
      <w:r>
        <w:rPr>
          <w:bCs/>
          <w:b/>
        </w:rPr>
        <w:t xml:space="preserve"> </w:t>
      </w:r>
      <w:r>
        <w:rPr>
          <w:bCs/>
          <w:b/>
          <w:bCs/>
          <w:b/>
        </w:rPr>
        <w:t xml:space="preserve">Marketing Manager will be supported by a centralized global marketing team that provides strategic oversight while allowing for local autonomy. Regular training sessions on cultural sensitivity and regulatory updates will be mandated. Additionally, building strong relationships with local agencies and partners in</w:t>
      </w:r>
      <w:r>
        <w:rPr>
          <w:bCs/>
          <w:b/>
          <w:bCs/>
          <w:b/>
        </w:rPr>
        <w:t xml:space="preserve"> </w:t>
      </w:r>
      <w:r>
        <w:rPr>
          <w:bCs/>
          <w:b/>
          <w:bCs/>
          <w:b/>
          <w:bCs/>
          <w:b/>
        </w:rPr>
        <w:t xml:space="preserve">China Guangzhou can provide invaluable on-the-ground support during crises or high-pressure campaign launches.</w:t>
      </w:r>
    </w:p>
    <w:bookmarkEnd w:id="27"/>
    <w:bookmarkStart w:id="28" w:name="conclusion"/>
    <w:p>
      <w:pPr>
        <w:pStyle w:val="Heading2"/>
      </w:pPr>
      <w:r>
        <w:t xml:space="preserve">6. Conclusion</w:t>
      </w:r>
    </w:p>
    <w:p>
      <w:pPr>
        <w:pStyle w:val="FirstParagraph"/>
      </w:pPr>
      <w:r>
        <w:t xml:space="preserve">In conclusion, the appointment of a dedicated</w:t>
      </w:r>
      <w:r>
        <w:t xml:space="preserve"> </w:t>
      </w:r>
      <w:r>
        <w:rPr>
          <w:bCs/>
          <w:b/>
        </w:rPr>
        <w:t xml:space="preserve">Marketing Manager based in</w:t>
      </w:r>
      <w:r>
        <w:rPr>
          <w:bCs/>
          <w:b/>
        </w:rPr>
        <w:t xml:space="preserve"> </w:t>
      </w:r>
      <w:r>
        <w:rPr>
          <w:bCs/>
          <w:b/>
          <w:bCs/>
          <w:b/>
        </w:rPr>
        <w:t xml:space="preserve">China Guangzhou</w:t>
      </w:r>
      <w:r>
        <w:rPr>
          <w:bCs/>
          <w:b/>
        </w:rPr>
        <w:t xml:space="preserve"> </w:t>
      </w:r>
      <w:r>
        <w:rPr>
          <w:bCs/>
          <w:b/>
        </w:rPr>
        <w:t xml:space="preserve">is not just an expansion of headcount but a strategic imperative for our global growth initiatives. This role serves as the bridge between our global brand values and the dynamic, fast-paced consumer market of Southern China. By empowering this manager with the right tools, authority, and local expertise, we position ourselves to capture significant market share in one of the world’s most vital economic regions.</w:t>
      </w:r>
      <w:r>
        <w:rPr>
          <w:bCs/>
          <w:b/>
        </w:rPr>
        <w:t xml:space="preserve"> </w:t>
      </w:r>
      <w:r>
        <w:rPr>
          <w:bCs/>
          <w:b/>
        </w:rPr>
        <w:t xml:space="preserve">This</w:t>
      </w:r>
      <w:r>
        <w:rPr>
          <w:bCs/>
          <w:b/>
        </w:rPr>
        <w:t xml:space="preserve"> </w:t>
      </w:r>
      <w:r>
        <w:rPr>
          <w:bCs/>
          <w:b/>
          <w:bCs/>
          <w:b/>
        </w:rPr>
        <w:t xml:space="preserve">Project Report recommends immediate commencement of the recruitment process for this critical role. The unique advantages offered by</w:t>
      </w:r>
      <w:r>
        <w:rPr>
          <w:bCs/>
          <w:b/>
          <w:bCs/>
          <w:b/>
        </w:rPr>
        <w:t xml:space="preserve"> </w:t>
      </w:r>
      <w:r>
        <w:rPr>
          <w:bCs/>
          <w:b/>
          <w:bCs/>
          <w:b/>
          <w:bCs/>
          <w:b/>
        </w:rPr>
        <w:t xml:space="preserve">China Guangzhou</w:t>
      </w:r>
      <w:r>
        <w:rPr>
          <w:bCs/>
          <w:b/>
          <w:bCs/>
          <w:b/>
        </w:rPr>
        <w:t xml:space="preserve">—its trade infrastructure, digital innovation, and consumer wealth—can only be fully exploited through localized, expert management. We anticipate that the implementation of this strategy will result in measurable increases in brand awareness, customer acquisition costs reduction, and overall revenue growth within the first twelve months of operation.</w:t>
      </w:r>
    </w:p>
    <w:bookmarkEnd w:id="28"/>
    <w:bookmarkStart w:id="29" w:name="recommendations"/>
    <w:p>
      <w:pPr>
        <w:pStyle w:val="Heading2"/>
      </w:pPr>
      <w:r>
        <w:t xml:space="preserve">7. Recommendations</w:t>
      </w:r>
    </w:p>
    <w:p>
      <w:pPr>
        <w:numPr>
          <w:ilvl w:val="0"/>
          <w:numId w:val="1002"/>
        </w:numPr>
        <w:pStyle w:val="Compact"/>
      </w:pPr>
      <w:r>
        <w:t xml:space="preserve">Initiate recruitment for a Senior Marketing Manager with 5+ years of experience in the Guangdong region.</w:t>
      </w:r>
    </w:p>
    <w:p>
      <w:pPr>
        <w:numPr>
          <w:ilvl w:val="0"/>
          <w:numId w:val="1002"/>
        </w:numPr>
        <w:pStyle w:val="Compact"/>
      </w:pPr>
      <w:r>
        <w:t xml:space="preserve">Budget allocation for localized digital advertising spend on Douyin and WeChat platforms.</w:t>
      </w:r>
    </w:p>
    <w:p>
      <w:pPr>
        <w:numPr>
          <w:ilvl w:val="0"/>
          <w:numId w:val="1002"/>
        </w:numPr>
        <w:pStyle w:val="Compact"/>
      </w:pPr>
      <w:r>
        <w:t xml:space="preserve">Schedule quarterly review meetings between the local marketing team and global headquarters to ensure alignment.</w:t>
      </w:r>
    </w:p>
    <w:p>
      <w:pPr>
        <w:numPr>
          <w:ilvl w:val="0"/>
          <w:numId w:val="1002"/>
        </w:numPr>
        <w:pStyle w:val="Compact"/>
      </w:pPr>
      <w:r>
        <w:t xml:space="preserve">Prioritize partnerships with local PR firms in Guangzhou to enhance media relations and crisis management capabilities.</w:t>
      </w:r>
    </w:p>
    <w:p>
      <w:r>
        <w:pict>
          <v:rect style="width:0;height:1.5pt" o:hralign="center" o:hrstd="t" o:hr="t"/>
        </w:pict>
      </w:r>
    </w:p>
    <w:p>
      <w:pPr>
        <w:pStyle w:val="FirstParagraph"/>
      </w:pPr>
      <w:r>
        <w:rPr>
          <w:iCs/>
          <w:i/>
        </w:rPr>
        <w:t xml:space="preserve">This document is confidential and intended solely for the use of the individuals or entities to whom it is addressed.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in China Guangzhou</dc:title>
  <dc:creator/>
  <dc:language>en</dc:language>
  <cp:keywords/>
  <dcterms:created xsi:type="dcterms:W3CDTF">2026-07-29T22:32:24Z</dcterms:created>
  <dcterms:modified xsi:type="dcterms:W3CDTF">2026-07-29T22:32:24Z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