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Japan</w:t>
      </w:r>
      <w:r>
        <w:t xml:space="preserve"> </w:t>
      </w:r>
      <w:r>
        <w:t xml:space="preserve">Tokyo</w:t>
      </w:r>
    </w:p>
    <w:bookmarkStart w:id="33" w:name="X74f96b77d6114b5c0f7dd46a63a4b40f7be6710"/>
    <w:p>
      <w:pPr>
        <w:pStyle w:val="Heading1"/>
      </w:pPr>
      <w:r>
        <w:t xml:space="preserve">Project Report : Strategic Marketing Manager Role in Japan Tokyo</w:t>
      </w:r>
    </w:p>
    <w:p>
      <w:pPr>
        <w:pStyle w:val="FirstParagraph"/>
      </w:pPr>
      <w:r>
        <w:rPr>
          <w:bCs/>
          <w:b/>
        </w:rPr>
        <w:t xml:space="preserve">Date:</w:t>
      </w:r>
      <w:r>
        <w:t xml:space="preserve"> </w:t>
      </w:r>
      <w:r>
        <w:t xml:space="preserve">October 26, 2023</w:t>
      </w:r>
      <w:r>
        <w:br/>
      </w:r>
      <w:r>
        <w:rPr>
          <w:bCs/>
          <w:b/>
        </w:rPr>
        <w:t xml:space="preserve">To: Executive Board of Directors</w:t>
      </w:r>
      <w:r>
        <w:br/>
      </w:r>
    </w:p>
    <w:bookmarkStart w:id="20" w:name="executive-summary"/>
    <w:p>
      <w:pPr>
        <w:pStyle w:val="Heading2"/>
      </w:pPr>
      <w:r>
        <w:t xml:space="preserve">1. Executive Summary</w:t>
      </w:r>
    </w:p>
    <w:p>
      <w:pPr>
        <w:pStyle w:val="FirstParagraph"/>
      </w:pPr>
      <w:r>
        <w:t xml:space="preserve">This Project Report outlines the critical strategic initiative to appoint and empower a dedicated</w:t>
      </w:r>
    </w:p>
    <w:p>
      <w:pPr>
        <w:pStyle w:val="BodyText"/>
      </w:pPr>
      <w:r>
        <w:t xml:space="preserve">Marketing Manager Japan Tokyo . As a global enterprise seeking to deepen its footprint in the Asian market, it is imperative that we localize not only our products but also our marketing philosophy. The role of the Marketing Manager is not merely administrative; it serves as the cultural and strategic bridge between corporate headquarters and the highly nuanced consumer landscape of</w:t>
      </w:r>
      <w:r>
        <w:t xml:space="preserve"> </w:t>
      </w:r>
      <w:r>
        <w:rPr>
          <w:bCs/>
          <w:b/>
        </w:rPr>
        <w:t xml:space="preserve">Japan Tokyo</w:t>
      </w:r>
      <w:r>
        <w:t xml:space="preserve">. This document details the necessity, scope, and expected outcomes of this strategic hire.</w:t>
      </w:r>
    </w:p>
    <w:bookmarkEnd w:id="20"/>
    <w:bookmarkStart w:id="21" w:name="Xc4553d399deb836eebd14dd108c824d5994e944"/>
    <w:p>
      <w:pPr>
        <w:pStyle w:val="Heading2"/>
      </w:pPr>
      <w:r>
        <w:t xml:space="preserve">2. Market Context: Why Japan Tokyo Requires Specialized Leadership</w:t>
      </w:r>
    </w:p>
    <w:p>
      <w:pPr>
        <w:pStyle w:val="FirstParagraph"/>
      </w:pPr>
      <w:r>
        <w:rPr>
          <w:bCs/>
          <w:b/>
        </w:rPr>
        <w:t xml:space="preserve">Japan Tokyo Tokyo</w:t>
      </w:r>
      <w:r>
        <w:t xml:space="preserve">, represents a unique convergence of ultra-modern technology and deeply rooted traditional values. For our brand, entering this market without localized leadership would be akin to navigating a complex maze without a map.</w:t>
      </w:r>
    </w:p>
    <w:p>
      <w:pPr>
        <w:pStyle w:val="BodyText"/>
      </w:pPr>
      <w:r>
        <w:t xml:space="preserve">The consumer behavior in</w:t>
      </w:r>
      <w:r>
        <w:t xml:space="preserve"> </w:t>
      </w:r>
      <w:r>
        <w:rPr>
          <w:bCs/>
          <w:b/>
        </w:rPr>
        <w:t xml:space="preserve">Japan Tokyo</w:t>
      </w:r>
      <w:r>
        <w:t xml:space="preserve">Marketing Manager</w:t>
      </w:r>
    </w:p>
    <w:bookmarkEnd w:id="21"/>
    <w:bookmarkStart w:id="22" w:name="role-definition-the-marketing-manager"/>
    <w:p>
      <w:pPr>
        <w:pStyle w:val="Heading2"/>
      </w:pPr>
      <w:r>
        <w:t xml:space="preserve">3. Role Definition: The Marketing Manager</w:t>
      </w:r>
    </w:p>
    <w:p>
      <w:pPr>
        <w:pStyle w:val="FirstParagraph"/>
      </w:pPr>
      <w:r>
        <w:t xml:space="preserve">The</w:t>
      </w:r>
      <w:r>
        <w:t xml:space="preserve"> </w:t>
      </w:r>
      <w:r>
        <w:rPr>
          <w:bCs/>
          <w:b/>
        </w:rPr>
        <w:t xml:space="preserve">Marketing Manager</w:t>
      </w:r>
    </w:p>
    <w:p>
      <w:pPr>
        <w:numPr>
          <w:ilvl w:val="0"/>
          <w:numId w:val="1001"/>
        </w:numPr>
        <w:pStyle w:val="Compact"/>
      </w:pPr>
      <w:r>
        <w:rPr>
          <w:bCs/>
          <w:b/>
        </w:rPr>
        <w:t xml:space="preserve">Cultural Adaptation:</w:t>
      </w:r>
      <w:r>
        <w:t xml:space="preserve"> </w:t>
      </w:r>
      <w:r>
        <w:t xml:space="preserve">Translating global brand messages into culturally resonant narratives that appeal to the sensibilities of</w:t>
      </w:r>
      <w:r>
        <w:t xml:space="preserve"> </w:t>
      </w:r>
      <w:r>
        <w:rPr>
          <w:bCs/>
          <w:b/>
        </w:rPr>
        <w:t xml:space="preserve">Tokyo</w:t>
      </w:r>
      <w:r>
        <w:t xml:space="preserve">'s diverse demographic.</w:t>
      </w:r>
    </w:p>
    <w:p>
      <w:pPr>
        <w:numPr>
          <w:ilvl w:val="0"/>
          <w:numId w:val="1001"/>
        </w:numPr>
        <w:pStyle w:val="Compact"/>
      </w:pPr>
      <w:r>
        <w:rPr>
          <w:bCs/>
          <w:b/>
        </w:rPr>
        <w:t xml:space="preserve">Digital Ecosystem Management:Japan Tokyo</w:t>
      </w:r>
    </w:p>
    <w:p>
      <w:pPr>
        <w:numPr>
          <w:ilvl w:val="0"/>
          <w:numId w:val="1001"/>
        </w:numPr>
        <w:pStyle w:val="Compact"/>
      </w:pPr>
      <w:r>
        <w:t xml:space="preserve">B2B and B2C Liaison:</w:t>
      </w:r>
    </w:p>
    <w:bookmarkEnd w:id="22"/>
    <w:bookmarkStart w:id="26" w:name="X50744121e212eb846dc26f312aa58eeedab090e"/>
    <w:p>
      <w:pPr>
        <w:pStyle w:val="Heading2"/>
      </w:pPr>
      <w:r>
        <w:t xml:space="preserve">4. Strategic Objectives for the First 18 Months</w:t>
      </w:r>
    </w:p>
    <w:p>
      <w:pPr>
        <w:pStyle w:val="FirstParagraph"/>
      </w:pPr>
      <w:r>
        <w:t xml:space="preserve">To ensure tangible results, the Tokyo</w:t>
      </w:r>
    </w:p>
    <w:bookmarkStart w:id="23" w:name="Xe15e01131f27983132cacdeedf3a58cf587af78"/>
    <w:p>
      <w:pPr>
        <w:pStyle w:val="Heading3"/>
      </w:pPr>
      <w:r>
        <w:t xml:space="preserve">Phase 1: Market Penetration and Brand Awareness (Months 1-6)</w:t>
      </w:r>
    </w:p>
    <w:p>
      <w:pPr>
        <w:pStyle w:val="FirstParagraph"/>
      </w:pPr>
      <w:r>
        <w:t xml:space="preserve">The primary focus will be establishing brand visibility. In</w:t>
      </w:r>
      <w:r>
        <w:t xml:space="preserve"> </w:t>
      </w:r>
      <w:r>
        <w:rPr>
          <w:bCs/>
          <w:b/>
        </w:rPr>
        <w:t xml:space="preserve">Tokyo</w:t>
      </w:r>
      <w:r>
        <w:t xml:space="preserve">, competition is fierce. The Marketing Manager must leverage local media channels, influencer partnerships (*KOLs*), and traditional advertising to build trust. The goal is not just sales, but reputation building.</w:t>
      </w:r>
    </w:p>
    <w:bookmarkEnd w:id="23"/>
    <w:bookmarkStart w:id="24" w:name="X832dedd84103534c687f55825bbaa59b34b5871"/>
    <w:p>
      <w:pPr>
        <w:pStyle w:val="Heading3"/>
      </w:pPr>
      <w:r>
        <w:t xml:space="preserve">Phase 2: Customer Acquisition and Retention (Months 7-12)</w:t>
      </w:r>
    </w:p>
    <w:p>
      <w:pPr>
        <w:pStyle w:val="FirstParagraph"/>
      </w:pPr>
      <w:r>
        <w:t xml:space="preserve">Once awareness is established, the focus shifts to conversion. The Marketing Manager will implement loyalty programs that reflect Japanese preferences for exclusivity and precision. Data analytics will be used to refine targeting strategies specific to different wards of</w:t>
      </w:r>
      <w:r>
        <w:t xml:space="preserve"> </w:t>
      </w:r>
      <w:r>
        <w:rPr>
          <w:bCs/>
          <w:b/>
        </w:rPr>
        <w:t xml:space="preserve">Tokyo</w:t>
      </w:r>
      <w:r>
        <w:t xml:space="preserve">, as consumer behaviors can vary significantly within the city.</w:t>
      </w:r>
    </w:p>
    <w:bookmarkEnd w:id="24"/>
    <w:bookmarkStart w:id="25" w:name="X3e7b889fc2e61cb201fc0cbbf9d33f6c2d4f13c"/>
    <w:p>
      <w:pPr>
        <w:pStyle w:val="Heading3"/>
      </w:pPr>
      <w:r>
        <w:t xml:space="preserve">Phase 3: Expansion and Optimization (Months 13-18)</w:t>
      </w:r>
    </w:p>
    <w:p>
      <w:pPr>
        <w:pStyle w:val="FirstParagraph"/>
      </w:pPr>
      <w:r>
        <w:t xml:space="preserve">This phase involves scaling successful campaigns and exploring secondary markets in Japan, using</w:t>
      </w:r>
      <w:r>
        <w:t xml:space="preserve"> </w:t>
      </w:r>
      <w:r>
        <w:rPr>
          <w:bCs/>
          <w:b/>
        </w:rPr>
        <w:t xml:space="preserve">Tokyo</w:t>
      </w:r>
    </w:p>
    <w:bookmarkEnd w:id="25"/>
    <w:bookmarkEnd w:id="26"/>
    <w:bookmarkStart w:id="29" w:name="challenges-and-mitigation-strategies"/>
    <w:p>
      <w:pPr>
        <w:pStyle w:val="Heading2"/>
      </w:pPr>
      <w:r>
        <w:t xml:space="preserve">5. Challenges and Mitigation Strategies</w:t>
      </w:r>
    </w:p>
    <w:bookmarkStart w:id="27" w:name="the-language-barrier"/>
    <w:p>
      <w:pPr>
        <w:pStyle w:val="Heading3"/>
      </w:pPr>
      <w:r>
        <w:t xml:space="preserve">The Language Barrier</w:t>
      </w:r>
    </w:p>
    <w:p>
      <w:pPr>
        <w:pStyle w:val="FirstParagraph"/>
      </w:pPr>
      <w:r>
        <w:t xml:space="preserve">Miscommunication can lead to significant brand damage. The Marketing Manager must work closely with a team of native Japanese copywriters and legal advisors to ensure all materials comply with local advertising standards.</w:t>
      </w:r>
    </w:p>
    <w:bookmarkEnd w:id="27"/>
    <w:bookmarkStart w:id="28" w:name="cultural-sensitivity"/>
    <w:p>
      <w:pPr>
        <w:pStyle w:val="Heading3"/>
      </w:pPr>
      <w:r>
        <w:t xml:space="preserve">Cultural Sensitivity</w:t>
      </w:r>
    </w:p>
    <w:p>
      <w:pPr>
        <w:pStyle w:val="FirstParagraph"/>
      </w:pPr>
      <w:r>
        <w:t xml:space="preserve">Tokyo</w:t>
      </w:r>
    </w:p>
    <w:bookmarkEnd w:id="28"/>
    <w:bookmarkEnd w:id="29"/>
    <w:bookmarkStart w:id="30" w:name="resource-allocation"/>
    <w:p>
      <w:pPr>
        <w:pStyle w:val="Heading2"/>
      </w:pPr>
      <w:r>
        <w:t xml:space="preserve">6. Resource Allocation</w:t>
      </w:r>
    </w:p>
    <w:p>
      <w:pPr>
        <w:pStyle w:val="FirstParagraph"/>
      </w:pPr>
      <w:r>
        <w:t xml:space="preserve">To support the</w:t>
      </w:r>
    </w:p>
    <w:p>
      <w:pPr>
        <w:numPr>
          <w:ilvl w:val="0"/>
          <w:numId w:val="1002"/>
        </w:numPr>
        <w:pStyle w:val="Compact"/>
      </w:pPr>
      <w:r>
        <w:rPr>
          <w:bCs/>
          <w:b/>
        </w:rPr>
        <w:t xml:space="preserve">Budget:</w:t>
      </w:r>
    </w:p>
    <w:p>
      <w:pPr>
        <w:numPr>
          <w:ilvl w:val="0"/>
          <w:numId w:val="1002"/>
        </w:numPr>
        <w:pStyle w:val="Compact"/>
      </w:pPr>
      <w:r>
        <w:rPr>
          <w:bCs/>
          <w:b/>
        </w:rPr>
        <w:t xml:space="preserve">Team:</w:t>
      </w:r>
    </w:p>
    <w:p>
      <w:pPr>
        <w:numPr>
          <w:ilvl w:val="0"/>
          <w:numId w:val="1002"/>
        </w:numPr>
        <w:pStyle w:val="Compact"/>
      </w:pPr>
      <w:r>
        <w:t xml:space="preserve">Tech Stack:</w:t>
      </w:r>
    </w:p>
    <w:bookmarkEnd w:id="30"/>
    <w:bookmarkStart w:id="31" w:name="conclusion"/>
    <w:p>
      <w:pPr>
        <w:pStyle w:val="Heading2"/>
      </w:pPr>
      <w:r>
        <w:t xml:space="preserve">7. Conclusion</w:t>
      </w:r>
    </w:p>
    <w:p>
      <w:pPr>
        <w:pStyle w:val="FirstParagraph"/>
      </w:pPr>
      <w:r>
        <w:t xml:space="preserve">The appointment of a specialized Tokyo</w:t>
      </w:r>
    </w:p>
    <w:p>
      <w:pPr>
        <w:pStyle w:val="BodyText"/>
      </w:pPr>
      <w:r>
        <w:t xml:space="preserve">We recommend immediate approval of this project report to begin the recruitment process, ensuring we secure top talent capable of navigating the intricacies of</w:t>
      </w:r>
      <w:r>
        <w:t xml:space="preserve"> </w:t>
      </w:r>
      <w:r>
        <w:rPr>
          <w:bCs/>
          <w:b/>
        </w:rPr>
        <w:t xml:space="preserve">Japan Tokyo</w:t>
      </w:r>
      <w:r>
        <w:t xml:space="preserve">. The window for establishing a strong foothold is open, but it requires decisive action and culturally intelligent leadership. This Project Report serves as our roadmap to achieving that success.</w:t>
      </w:r>
    </w:p>
    <w:bookmarkEnd w:id="31"/>
    <w:bookmarkStart w:id="32" w:name="approval"/>
    <w:p>
      <w:pPr>
        <w:pStyle w:val="Heading2"/>
      </w:pPr>
      <w:r>
        <w:t xml:space="preserve">8. Approval</w:t>
      </w:r>
    </w:p>
    <w:p>
      <w:pPr>
        <w:pStyle w:val="FirstParagraph"/>
      </w:pPr>
      <w:r>
        <w:t xml:space="preserve">Name:  _________________________</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Marketing Manager Role in Japan Tokyo</dc:title>
  <dc:creator/>
  <dc:language>en</dc:language>
  <cp:keywords/>
  <dcterms:created xsi:type="dcterms:W3CDTF">2026-07-29T14:05:31Z</dcterms:created>
  <dcterms:modified xsi:type="dcterms:W3CDTF">2026-07-29T14:05:31Z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