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1" w:name="X1bcced13cecec2e53941b607dc4bc725a257279"/>
    <w:p>
      <w:pPr>
        <w:pStyle w:val="Heading1"/>
      </w:pPr>
      <w:r>
        <w:t xml:space="preserve">Project Report: Strategic Marketing Manager Framework for Morocco Casablanca</w:t>
      </w:r>
    </w:p>
    <w:p>
      <w:pPr>
        <w:pStyle w:val="FirstParagraph"/>
      </w:pPr>
      <w:r>
        <w:br/>
      </w:r>
      <w:r>
        <w:br/>
      </w:r>
    </w:p>
    <w:bookmarkStart w:id="20" w:name="date-of-issue"/>
    <w:p>
      <w:pPr>
        <w:pStyle w:val="Heading2"/>
      </w:pPr>
      <w:r>
        <w:t xml:space="preserve">Date of Issue:</w:t>
      </w:r>
    </w:p>
    <w:bookmarkEnd w:id="20"/>
    <w:bookmarkEnd w:id="21"/>
    <w:bookmarkStart w:id="22" w:name="a.-executive-summary"/>
    <w:p>
      <w:pPr>
        <w:pStyle w:val="Heading1"/>
      </w:pPr>
      <w:r>
        <w:t xml:space="preserve">A. Executive Summary</w:t>
      </w:r>
    </w:p>
    <w:p>
      <w:r>
        <w:pict>
          <v:rect style="width:0;height:1.5pt" o:hralign="center" o:hrstd="t" o:hr="t"/>
        </w:pict>
      </w:r>
    </w:p>
    <w:p>
      <w:pPr>
        <w:pStyle w:val="FirstParagraph"/>
      </w:pPr>
      <w:r>
        <w:t xml:space="preserve">This comprehensive Project Report outlines the strategic role, operational objectives, and cultural integration required for a Marketing Manager stationed in Morocco Casablanca. As Casablanca continues to solidify its position as the economic capital of North Africa and a pivotal gateway between Europe, the Middle East, and sub-Saharan Africa, the need for specialized local marketing expertise is paramount. This document details how a dedicated Marketing Manager will navigate the unique socio-economic landscape of Morocco Casablanca to drive brand visibility, customer acquisition, and sustainable growth.</w:t>
      </w:r>
    </w:p>
    <w:p>
      <w:pPr>
        <w:pStyle w:val="BodyText"/>
      </w:pPr>
      <w:r>
        <w:br/>
      </w:r>
    </w:p>
    <w:bookmarkEnd w:id="22"/>
    <w:bookmarkStart w:id="25" w:name="X0fc4ccf983d54579acaef6aa301427c86585980"/>
    <w:p>
      <w:pPr>
        <w:pStyle w:val="Heading1"/>
      </w:pPr>
      <w:r>
        <w:t xml:space="preserve">B. Contextual Market Analysis: The Morocco Casablanca Landscape</w:t>
      </w:r>
    </w:p>
    <w:p>
      <w:pPr>
        <w:pStyle w:val="FirstParagraph"/>
      </w:pPr>
      <w:r>
        <w:t xml:space="preserve">The decision to establish a robust marketing presence in Morocco Casablanca is driven by the city's dynamic commercial ecosystem. As the largest metropolis in North Africa, Morocco Casablanca hosts 40% of industrial activities and significantly contributes to the national GDP. However, this market is characterized by fierce competition from both multinational corporations and agile local SMEs.</w:t>
      </w:r>
    </w:p>
    <w:bookmarkStart w:id="23" w:name="b1.-digital-transformation"/>
    <w:p>
      <w:pPr>
        <w:pStyle w:val="Heading2"/>
      </w:pPr>
      <w:r>
        <w:t xml:space="preserve">B1. Digital Transformation</w:t>
      </w:r>
    </w:p>
    <w:p>
      <w:pPr>
        <w:pStyle w:val="FirstParagraph"/>
      </w:pPr>
      <w:r>
        <w:t xml:space="preserve">In recent years, Morocco Casablanca has witnessed a surge in digital adoption. Social media penetration is high, particularly among the youth demographic that constitutes a significant portion of the labor force in Morocco Casablanca. The Marketing Manager must prioritize digital-first strategies, leveraging platforms like LinkedIn for B2B outreach and Instagram/TikTok for B2C engagement.</w:t>
      </w:r>
    </w:p>
    <w:bookmarkEnd w:id="23"/>
    <w:bookmarkStart w:id="24" w:name="b2.-cultural-nuances"/>
    <w:p>
      <w:pPr>
        <w:pStyle w:val="Heading2"/>
      </w:pPr>
      <w:r>
        <w:t xml:space="preserve">B2. Cultural Nuances</w:t>
      </w:r>
    </w:p>
    <w:p>
      <w:pPr>
        <w:pStyle w:val="FirstParagraph"/>
      </w:pPr>
      <w:r>
        <w:t xml:space="preserve">The heart of Morocco is its culture, and this holds particularly true in Morocco Casablanca. While the city is modernized, traditional values deeply influence consumer behavior. Trust, personal relationships (Wasta), and word-of-mouth remain powerful drivers in purchasing decisions within Morocco Casablanca. A marketing strategy that ignores these nuances will fail.</w:t>
      </w:r>
    </w:p>
    <w:p>
      <w:pPr>
        <w:pStyle w:val="BodyText"/>
      </w:pPr>
      <w:r>
        <w:br/>
      </w:r>
    </w:p>
    <w:bookmarkEnd w:id="24"/>
    <w:bookmarkEnd w:id="25"/>
    <w:bookmarkStart w:id="27" w:name="c.-role-definition-the-marketing-manager"/>
    <w:p>
      <w:pPr>
        <w:pStyle w:val="Heading1"/>
      </w:pPr>
      <w:r>
        <w:t xml:space="preserve">C. Role Definition: The Marketing Manager</w:t>
      </w:r>
    </w:p>
    <w:p>
      <w:pPr>
        <w:pStyle w:val="FirstParagraph"/>
      </w:pPr>
      <w:r>
        <w:t xml:space="preserve">The Marketing Manager serves as the strategic captain of brand operations in this region. This role goes beyond traditional advertising; it requires a deep understanding of the Moroccan psyche and business etiquette specific to Morocco Casablanca.</w:t>
      </w:r>
    </w:p>
    <w:p>
      <w:pPr>
        <w:pStyle w:val="BodyText"/>
      </w:pPr>
      <w:r>
        <w:br/>
      </w:r>
    </w:p>
    <w:bookmarkStart w:id="26" w:name="c1.-primary-responsibilities"/>
    <w:p>
      <w:pPr>
        <w:pStyle w:val="Heading2"/>
      </w:pPr>
      <w:r>
        <w:t xml:space="preserve">C1. Primary Responsibilities</w:t>
      </w:r>
    </w:p>
    <w:p>
      <w:pPr>
        <w:numPr>
          <w:ilvl w:val="0"/>
          <w:numId w:val="1001"/>
        </w:numPr>
        <w:pStyle w:val="Compact"/>
      </w:pPr>
      <w:r>
        <w:rPr>
          <w:bCs/>
          <w:b/>
        </w:rPr>
        <w:t xml:space="preserve">Market Intelligence:</w:t>
      </w:r>
    </w:p>
    <w:p>
      <w:pPr>
        <w:numPr>
          <w:ilvl w:val="0"/>
          <w:numId w:val="1001"/>
        </w:numPr>
        <w:pStyle w:val="Compact"/>
      </w:pPr>
      <w:r>
        <w:rPr>
          <w:bCs/>
          <w:b/>
        </w:rPr>
        <w:t xml:space="preserve">Digital Strategy Implementation:</w:t>
      </w:r>
    </w:p>
    <w:p>
      <w:pPr>
        <w:numPr>
          <w:ilvl w:val="0"/>
          <w:numId w:val="1001"/>
        </w:numPr>
        <w:pStyle w:val="Compact"/>
      </w:pPr>
      <w:r>
        <w:rPr>
          <w:bCs/>
          <w:b/>
        </w:rPr>
        <w:t xml:space="preserve">Cross-Cultural Communication:</w:t>
      </w:r>
    </w:p>
    <w:p>
      <w:pPr>
        <w:numPr>
          <w:ilvl w:val="0"/>
          <w:numId w:val="1001"/>
        </w:numPr>
        <w:pStyle w:val="Compact"/>
      </w:pPr>
      <w:r>
        <w:rPr>
          <w:bCs/>
          <w:b/>
        </w:rPr>
        <w:t xml:space="preserve">Local Partnership Development:</w:t>
      </w:r>
    </w:p>
    <w:p>
      <w:pPr>
        <w:numPr>
          <w:ilvl w:val="0"/>
          <w:numId w:val="1001"/>
        </w:numPr>
        <w:pStyle w:val="Compact"/>
      </w:pPr>
      <w:r>
        <w:rPr>
          <w:bCs/>
          <w:b/>
        </w:rPr>
        <w:t xml:space="preserve">Budget Management in MAD:</w:t>
      </w:r>
    </w:p>
    <w:p>
      <w:pPr>
        <w:numPr>
          <w:ilvl w:val="0"/>
          <w:numId w:val="1000"/>
        </w:numPr>
        <w:pStyle w:val="Compact"/>
      </w:pPr>
      <w:r>
        <w:t xml:space="preserve">The Marketing Manager will be responsible for optimizing ad spend within the Moroccan Dirham (MAD) currency, ensuring maximum ROI while navigating any fluctuations in purchasing power relevant to the economic climate of Morocco Casablanca.</w:t>
      </w:r>
    </w:p>
    <w:p>
      <w:pPr>
        <w:pStyle w:val="FirstParagraph"/>
      </w:pPr>
      <w:r>
        <w:br/>
      </w:r>
    </w:p>
    <w:bookmarkEnd w:id="26"/>
    <w:bookmarkEnd w:id="27"/>
    <w:bookmarkStart w:id="30" w:name="d.-strategic-objectives-for-year-one"/>
    <w:p>
      <w:pPr>
        <w:pStyle w:val="Heading1"/>
      </w:pPr>
      <w:r>
        <w:t xml:space="preserve">D. Strategic Objectives for Year One</w:t>
      </w:r>
    </w:p>
    <w:p>
      <w:pPr>
        <w:pStyle w:val="FirstParagraph"/>
      </w:pPr>
      <w:r>
        <w:t xml:space="preserve">To ensure measurable success, the Marketing Manager must align with the following KPIs tailored to the Morocco Casablanca market:</w:t>
      </w:r>
    </w:p>
    <w:p>
      <w:pPr>
        <w:pStyle w:val="BodyText"/>
      </w:pPr>
      <w:r>
        <w:br/>
      </w:r>
    </w:p>
    <w:bookmarkStart w:id="28" w:name="d1.-brand-awareness-and-penetration"/>
    <w:p>
      <w:pPr>
        <w:pStyle w:val="Heading2"/>
      </w:pPr>
      <w:r>
        <w:t xml:space="preserve">D1. Brand Awareness and Penetration</w:t>
      </w:r>
    </w:p>
    <w:p>
      <w:pPr>
        <w:numPr>
          <w:ilvl w:val="0"/>
          <w:numId w:val="1002"/>
        </w:numPr>
        <w:pStyle w:val="Compact"/>
      </w:pPr>
      <w:r>
        <w:rPr>
          <w:bCs/>
          <w:b/>
        </w:rPr>
        <w:t xml:space="preserve">Achieve a 30% increase</w:t>
      </w:r>
    </w:p>
    <w:p>
      <w:pPr>
        <w:numPr>
          <w:ilvl w:val="0"/>
          <w:numId w:val="1002"/>
        </w:numPr>
        <w:pStyle w:val="Compact"/>
      </w:pPr>
      <w:r>
        <w:rPr>
          <w:bCs/>
          <w:b/>
        </w:rPr>
        <w:t xml:space="preserve">Social Media Growth:</w:t>
      </w:r>
    </w:p>
    <w:p>
      <w:pPr>
        <w:numPr>
          <w:ilvl w:val="0"/>
          <w:numId w:val="1002"/>
        </w:numPr>
        <w:pStyle w:val="Compact"/>
      </w:pPr>
      <w:r>
        <w:rPr>
          <w:bCs/>
          <w:b/>
        </w:rPr>
        <w:t xml:space="preserve">Market Share Expansion:</w:t>
      </w:r>
    </w:p>
    <w:p>
      <w:pPr>
        <w:numPr>
          <w:ilvl w:val="0"/>
          <w:numId w:val="1000"/>
        </w:numPr>
        <w:pStyle w:val="Compact"/>
      </w:pPr>
      <w:r>
        <w:t xml:space="preserve">Increase market share by 15% within six months of campaign launches, directly attributed to localized messaging that addresses pain points specific to consumers in Morocco Casablanca.</w:t>
      </w:r>
    </w:p>
    <w:p>
      <w:pPr>
        <w:pStyle w:val="FirstParagraph"/>
      </w:pPr>
      <w:r>
        <w:br/>
      </w:r>
    </w:p>
    <w:bookmarkEnd w:id="28"/>
    <w:bookmarkStart w:id="29" w:name="d2.-customer-acquisition-and-retention"/>
    <w:p>
      <w:pPr>
        <w:pStyle w:val="Heading2"/>
      </w:pPr>
      <w:r>
        <w:t xml:space="preserve">D2. Customer Acquisition and Retention</w:t>
      </w:r>
    </w:p>
    <w:p>
      <w:pPr>
        <w:numPr>
          <w:ilvl w:val="0"/>
          <w:numId w:val="1003"/>
        </w:numPr>
        <w:pStyle w:val="Compact"/>
      </w:pPr>
      <w:r>
        <w:rPr>
          <w:bCs/>
          <w:b/>
        </w:rPr>
        <w:t xml:space="preserve">Data-Driven Acquisition:</w:t>
      </w:r>
    </w:p>
    <w:p>
      <w:pPr>
        <w:numPr>
          <w:ilvl w:val="0"/>
          <w:numId w:val="1003"/>
        </w:numPr>
        <w:pStyle w:val="Compact"/>
      </w:pPr>
      <w:r>
        <w:rPr>
          <w:bCs/>
          <w:b/>
        </w:rPr>
        <w:t xml:space="preserve">Loyalty Programs:</w:t>
      </w:r>
    </w:p>
    <w:p>
      <w:pPr>
        <w:numPr>
          <w:ilvl w:val="0"/>
          <w:numId w:val="1000"/>
        </w:numPr>
        <w:pStyle w:val="Compact"/>
      </w:pPr>
      <w:r>
        <w:t xml:space="preserve">Launch a localized loyalty program that offers tangible rewards appreciated by consumers in Morocco Casablanca, such as partnerships with local retail chains or exclusive cultural experiences.</w:t>
      </w:r>
    </w:p>
    <w:p>
      <w:pPr>
        <w:pStyle w:val="FirstParagraph"/>
      </w:pPr>
      <w:r>
        <w:br/>
      </w:r>
    </w:p>
    <w:bookmarkEnd w:id="29"/>
    <w:bookmarkEnd w:id="30"/>
    <w:bookmarkStart w:id="33" w:name="e.-operational-framework"/>
    <w:p>
      <w:pPr>
        <w:pStyle w:val="Heading1"/>
      </w:pPr>
      <w:r>
        <w:t xml:space="preserve">E. Operational Framework</w:t>
      </w:r>
    </w:p>
    <w:p>
      <w:pPr>
        <w:pStyle w:val="FirstParagraph"/>
      </w:pPr>
      <w:r>
        <w:t xml:space="preserve">The success of the Marketing Manager depends on an agile operational framework. Reporting lines should be clear, balancing headquarters' global directives with local autonomy necessary for responding to trends in Morocco Casablanca.</w:t>
      </w:r>
    </w:p>
    <w:p>
      <w:pPr>
        <w:pStyle w:val="BodyText"/>
      </w:pPr>
      <w:r>
        <w:br/>
      </w:r>
    </w:p>
    <w:bookmarkStart w:id="31" w:name="e1.-localized-content-production"/>
    <w:p>
      <w:pPr>
        <w:pStyle w:val="Heading2"/>
      </w:pPr>
      <w:r>
        <w:t xml:space="preserve">E1. Localized Content Production</w:t>
      </w:r>
    </w:p>
    <w:p>
      <w:pPr>
        <w:pStyle w:val="FirstParagraph"/>
      </w:pPr>
      <w:r>
        <w:t xml:space="preserve">A dedicated content team or outsourced agency based in Morocco Casablanca will support the Marketing Manager. This ensures rapid turnaround times for trending topics and authentic representation of local life.</w:t>
      </w:r>
    </w:p>
    <w:p>
      <w:pPr>
        <w:pStyle w:val="BodyText"/>
      </w:pPr>
      <w:r>
        <w:br/>
      </w:r>
    </w:p>
    <w:bookmarkEnd w:id="31"/>
    <w:bookmarkStart w:id="32" w:name="e2.-crisis-management-protocols"/>
    <w:p>
      <w:pPr>
        <w:pStyle w:val="Heading2"/>
      </w:pPr>
      <w:r>
        <w:t xml:space="preserve">E2. Crisis Management Protocols</w:t>
      </w:r>
    </w:p>
    <w:p>
      <w:pPr>
        <w:pStyle w:val="FirstParagraph"/>
      </w:pPr>
      <w:r>
        <w:t xml:space="preserve">In the event of a PR crisis, the Marketing Manager must be empowered to make swift decisions relevant to Moroccan sensibilities. Ignorance of cultural taboos can lead to severe reputational damage in Morocco Casablanca.</w:t>
      </w:r>
    </w:p>
    <w:p>
      <w:pPr>
        <w:pStyle w:val="BodyText"/>
      </w:pPr>
      <w:r>
        <w:br/>
      </w:r>
    </w:p>
    <w:bookmarkEnd w:id="32"/>
    <w:bookmarkEnd w:id="33"/>
    <w:bookmarkStart w:id="34" w:name="X1db276ec953f9de323bbc6d6cd2bb62448dc687"/>
    <w:p>
      <w:pPr>
        <w:pStyle w:val="Heading1"/>
      </w:pPr>
      <w:r>
        <w:t xml:space="preserve">F. Conclusion: The Imperative for Local Expertise</w:t>
      </w:r>
    </w:p>
    <w:p>
      <w:pPr>
        <w:pStyle w:val="FirstParagraph"/>
      </w:pPr>
      <w:r>
        <w:t xml:space="preserve">In conclusion, the introduction of a specialized Marketing Manager focused on Morocco Casablanca is not merely an administrative addition; it is a strategic imperative. The unique blend of modernity and tradition in Morocco Casablanca requires nuanced marketing approaches that global templates cannot replicate.</w:t>
      </w:r>
    </w:p>
    <w:p>
      <w:pPr>
        <w:pStyle w:val="BodyText"/>
      </w:pPr>
      <w:r>
        <w:br/>
      </w:r>
    </w:p>
    <w:p>
      <w:pPr>
        <w:pStyle w:val="BodyText"/>
      </w:pPr>
      <w:r>
        <w:t xml:space="preserve">By empowering the Marketing Manager with clear objectives, local autonomy, and cultural sensitivity guidelines, the organization can effectively tap into the vast potential of this vibrant city. The synergy between global brand standards and hyper-local execution in Morocco Casablanca will define our competitive advantage in this lucrative market.</w:t>
      </w:r>
    </w:p>
    <w:p>
      <w:pPr>
        <w:pStyle w:val="BodyText"/>
      </w:pPr>
      <w:r>
        <w:br/>
      </w:r>
    </w:p>
    <w:p>
      <w:r>
        <w:pict>
          <v:rect style="width:0;height:1.5pt" o:hralign="center" o:hrstd="t" o:hr="t"/>
        </w:pict>
      </w:r>
    </w:p>
    <w:p>
      <w:pPr>
        <w:pStyle w:val="FirstParagraph"/>
      </w:pPr>
      <w:r>
        <w:rPr>
          <w:iCs/>
          <w:i/>
        </w:rPr>
        <w:t xml:space="preserve">This document serves as the foundational guideline for all marketing initiatives related to the expansion into Morocco Casablanca.</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in Morocco Casablanca</dc:title>
  <dc:creator/>
  <dc:language>en</dc:language>
  <cp:keywords/>
  <dcterms:created xsi:type="dcterms:W3CDTF">2026-07-29T21:07:15Z</dcterms:created>
  <dcterms:modified xsi:type="dcterms:W3CDTF">2026-07-29T21:07:15Z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