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United</w:t>
      </w:r>
      <w:r>
        <w:t xml:space="preserve"> </w:t>
      </w:r>
      <w:r>
        <w:t xml:space="preserve">Kingdom</w:t>
      </w:r>
      <w:r>
        <w:t xml:space="preserve"> </w:t>
      </w:r>
      <w:r>
        <w:t xml:space="preserve">Birmingham</w:t>
      </w:r>
    </w:p>
    <w:bookmarkStart w:id="32" w:name="X4feef50510bdd55dd317b0ed9147e1f5a5f5d36"/>
    <w:p>
      <w:pPr>
        <w:pStyle w:val="Heading1"/>
      </w:pPr>
      <w:r>
        <w:t xml:space="preserve">Project Report: Strategic Marketing Manager Framework for the Birmingham Region, United Kingdom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Executive Leadership Team</w:t>
      </w:r>
      <w:r>
        <w:br/>
      </w:r>
      <w:r>
        <w:t xml:space="preserve">: Strategic Planning Department</w:t>
      </w:r>
      <w:r>
        <w:br/>
      </w:r>
      <w:r>
        <w:t xml:space="preserve">:: Comprehensive Analysis and Implementation of a Marketing Manager Role within the United Kingdom Birmingham Market</w:t>
      </w:r>
    </w:p>
    <w:bookmarkStart w:id="20" w:name="executive-summary"/>
    <w:p>
      <w:pPr>
        <w:pStyle w:val="Heading2"/>
      </w:pPr>
      <w:r>
        <w:t xml:space="preserve">1. Executive Summary</w:t>
      </w:r>
    </w:p>
    <w:p>
      <w:pPr>
        <w:pStyle w:val="FirstParagraph"/>
      </w:pPr>
      <w:r>
        <w:t xml:space="preserve">This Project Report outlines the critical necessity for appointing a dedicated</w:t>
      </w:r>
      <w:r>
        <w:t xml:space="preserve"> </w:t>
      </w:r>
      <w:r>
        <w:rPr>
          <w:bCs/>
          <w:b/>
        </w:rPr>
        <w:t xml:space="preserve">Marketing Manager</w:t>
      </w:r>
      <w:r>
        <w:t xml:space="preserve">Marketing Manager, ensuring that our brand resonates with the diverse demographic fabric of the city while adhering to strict United Kingdom regulatory standards.</w:t>
      </w:r>
    </w:p>
    <w:bookmarkEnd w:id="20"/>
    <w:bookmarkStart w:id="21" w:name="Xf80a252be7e929c9ba4e5bda173d4ee8b72f378"/>
    <w:p>
      <w:pPr>
        <w:pStyle w:val="Heading2"/>
      </w:pPr>
      <w:r>
        <w:t xml:space="preserve">2. Contextual Background: The Rise of United Kingdom Birmingham</w:t>
      </w:r>
    </w:p>
    <w:p>
      <w:pPr>
        <w:pStyle w:val="FirstParagraph"/>
      </w:pPr>
      <w:r>
        <w:t xml:space="preserve">Birmingham is no longer just a historical industrial center; it has transformed into a vibrant, multicultural metropolis often referred to as "Britain's Second City." Within the broader context of the economic zone, there is significant investment in infrastructure, technology, and creative industries. The city’s population is young, diverse, and increasingly affluent. For our organization to succeed here, we cannot treat this market as an afterthought. Instead, it must be treated with the same strategic weight as London or Manchester.</w:t>
      </w:r>
    </w:p>
    <w:p>
      <w:pPr>
        <w:pStyle w:val="BodyText"/>
      </w:pPr>
      <w:r>
        <w:t xml:space="preserve">The</w:t>
      </w:r>
      <w:r>
        <w:t xml:space="preserve"> </w:t>
      </w:r>
      <w:r>
        <w:rPr>
          <w:bCs/>
          <w:b/>
        </w:rPr>
        <w:t xml:space="preserve">Marketing Manager</w:t>
      </w:r>
      <w:r>
        <w:t xml:space="preserve">, we can tailor our messaging to reflect local pride, community engagement, and regional economic trends. This localized approach ensures that our marketing spend yields a higher Return on Investment (ROI) compared to a broad, untargeted national campaign.</w:t>
      </w:r>
    </w:p>
    <w:bookmarkEnd w:id="21"/>
    <w:bookmarkStart w:id="22" w:name="Xe1d1c8f26cc0f45100806001262f364a133129c"/>
    <w:p>
      <w:pPr>
        <w:pStyle w:val="Heading2"/>
      </w:pPr>
      <w:r>
        <w:t xml:space="preserve">3. Role Definition: The Strategic Marketing Manager</w:t>
      </w:r>
    </w:p>
    <w:p>
      <w:pPr>
        <w:pStyle w:val="FirstParagraph"/>
      </w:pPr>
      <w:r>
        <w:t xml:space="preserve">The primary objective of this project is to define the scope of work for the new</w:t>
      </w:r>
      <w:r>
        <w:t xml:space="preserve"> </w:t>
      </w:r>
      <w:r>
        <w:rPr>
          <w:bCs/>
          <w:b/>
        </w:rPr>
        <w:t xml:space="preserve">Marketing Manager</w:t>
      </w:r>
      <w:r>
        <w:t xml:space="preserve">. This individual will serve as the bridge between corporate strategy and local execution in . Key responsibilities include:</w:t>
      </w:r>
    </w:p>
    <w:p>
      <w:pPr>
        <w:numPr>
          <w:ilvl w:val="0"/>
          <w:numId w:val="1001"/>
        </w:numPr>
        <w:pStyle w:val="Compact"/>
      </w:pPr>
      <w:r>
        <w:rPr>
          <w:bCs/>
          <w:b/>
        </w:rPr>
        <w:t xml:space="preserve">Local Market Intelligence:</w:t>
      </w:r>
    </w:p>
    <w:p>
      <w:pPr>
        <w:numPr>
          <w:ilvl w:val="0"/>
          <w:numId w:val="1001"/>
        </w:numPr>
        <w:pStyle w:val="Compact"/>
      </w:pPr>
      <w:r>
        <w:rPr>
          <w:bCs/>
          <w:b/>
        </w:rPr>
        <w:t xml:space="preserve">Campaign Localization:</w:t>
      </w:r>
      <w:r>
        <w:t xml:space="preserve">. This involves leveraging local landmarks, community events (such as Birmingham Pride or the International Festival), and regional dialects where appropriate to build authentic connections.</w:t>
      </w:r>
    </w:p>
    <w:p>
      <w:pPr>
        <w:numPr>
          <w:ilvl w:val="0"/>
          <w:numId w:val="1001"/>
        </w:numPr>
        <w:pStyle w:val="Compact"/>
      </w:pPr>
      <w:r>
        <w:rPr>
          <w:bCs/>
          <w:b/>
        </w:rPr>
        <w:t xml:space="preserve">Stakeholder Management:</w:t>
      </w:r>
      <w:r>
        <w:t xml:space="preserve">Marketing Manager</w:t>
      </w:r>
    </w:p>
    <w:p>
      <w:pPr>
        <w:numPr>
          <w:ilvl w:val="0"/>
          <w:numId w:val="1001"/>
        </w:numPr>
        <w:pStyle w:val="Compact"/>
      </w:pPr>
      <w:r>
        <w:t xml:space="preserve">Data-Driven Decision Making: Utilizing analytics to track campaign performance specifically within the</w:t>
      </w:r>
    </w:p>
    <w:bookmarkEnd w:id="22"/>
    <w:bookmarkStart w:id="23" w:name="Xffa433506ddc694719ad4b7296a5434b6c3751e"/>
    <w:p>
      <w:pPr>
        <w:pStyle w:val="Heading2"/>
      </w:pPr>
      <w:r>
        <w:t xml:space="preserve">4. Market Analysis: The United Kingdom Birmingham Landscape</w:t>
      </w:r>
    </w:p>
    <w:p>
      <w:pPr>
        <w:pStyle w:val="FirstParagraph"/>
      </w:pPr>
      <w:r>
        <w:t xml:space="preserve">The economic environment in the</w:t>
      </w:r>
    </w:p>
    <w:p>
      <w:pPr>
        <w:pStyle w:val="BodyText"/>
      </w:pPr>
      <w:r>
        <w:t xml:space="preserve">Furthermore, the demographic diversity of Marketing Manager</w:t>
      </w:r>
    </w:p>
    <w:bookmarkEnd w:id="23"/>
    <w:bookmarkStart w:id="24" w:name="strategic-objectives-and-kpis"/>
    <w:p>
      <w:pPr>
        <w:pStyle w:val="Heading2"/>
      </w:pPr>
      <w:r>
        <w:t xml:space="preserve">5. Strategic Objectives and KPIs</w:t>
      </w:r>
    </w:p>
    <w:p>
      <w:pPr>
        <w:pStyle w:val="FirstParagraph"/>
      </w:pPr>
      <w:r>
        <w:t xml:space="preserve">The appointment of the</w:t>
      </w:r>
      <w:r>
        <w:t xml:space="preserve"> </w:t>
      </w:r>
      <w:r>
        <w:rPr>
          <w:bCs/>
          <w:b/>
        </w:rPr>
        <w:t xml:space="preserve">Marketing Manager</w:t>
      </w:r>
    </w:p>
    <w:bookmarkEnd w:id="24"/>
    <w:bookmarkStart w:id="29" w:name="implementation-roadmap"/>
    <w:p>
      <w:pPr>
        <w:pStyle w:val="Heading2"/>
      </w:pPr>
      <w:r>
        <w:t xml:space="preserve">6. Implementation Roadmap</w:t>
      </w:r>
    </w:p>
    <w:p>
      <w:pPr>
        <w:pStyle w:val="FirstParagraph"/>
      </w:pPr>
      <w:r>
        <w:t xml:space="preserve">The implementation of the marketing strategy will follow a phased approach to ensure stability and effectiveness in the</w:t>
      </w:r>
    </w:p>
    <w:bookmarkStart w:id="25" w:name="X4d8690126a4d31e481e999f8dfb7689bea16618"/>
    <w:p>
      <w:pPr>
        <w:pStyle w:val="Heading3"/>
      </w:pPr>
      <w:r>
        <w:t xml:space="preserve">Phase 1: Research and Discovery (Months 1-2)</w:t>
      </w:r>
    </w:p>
    <w:p>
      <w:pPr>
        <w:pStyle w:val="FirstParagraph"/>
      </w:pPr>
      <w:r>
        <w:t xml:space="preserve">The new</w:t>
      </w:r>
      <w:r>
        <w:t xml:space="preserve"> </w:t>
      </w:r>
      <w:r>
        <w:rPr>
          <w:bCs/>
          <w:b/>
        </w:rPr>
        <w:t xml:space="preserve">Marketing Manager</w:t>
      </w:r>
    </w:p>
    <w:bookmarkEnd w:id="25"/>
    <w:bookmarkStart w:id="26" w:name="phase-2-strategy-development-months-3-4"/>
    <w:p>
      <w:pPr>
        <w:pStyle w:val="Heading3"/>
      </w:pPr>
      <w:r>
        <w:t xml:space="preserve">Phase 2: Strategy Development (Months 3-4)</w:t>
      </w:r>
    </w:p>
    <w:bookmarkEnd w:id="26"/>
    <w:bookmarkStart w:id="27" w:name="phase-3-launch-and-execution-months-5-9"/>
    <w:p>
      <w:pPr>
        <w:pStyle w:val="Heading3"/>
      </w:pPr>
      <w:r>
        <w:t xml:space="preserve">Phase 3: Launch and Execution (Months 5-9)</w:t>
      </w:r>
    </w:p>
    <w:p>
      <w:pPr>
        <w:pStyle w:val="FirstParagraph"/>
      </w:pPr>
      <w:r>
        <w:t xml:space="preserve">Campaigns will go live across digital and traditional media. The</w:t>
      </w:r>
    </w:p>
    <w:bookmarkEnd w:id="27"/>
    <w:bookmarkStart w:id="28" w:name="X99e6fc8441327f6285437e5028058e53267e329"/>
    <w:p>
      <w:pPr>
        <w:pStyle w:val="Heading3"/>
      </w:pPr>
      <w:r>
        <w:t xml:space="preserve">Phase 4: Review and Optimization (Months 10-12)</w:t>
      </w:r>
    </w:p>
    <w:p>
      <w:pPr>
        <w:pStyle w:val="FirstParagraph"/>
      </w:pPr>
      <w:r>
        <w:t xml:space="preserve">A thorough review of all activities will be conducted. The</w:t>
      </w:r>
    </w:p>
    <w:bookmarkEnd w:id="28"/>
    <w:bookmarkEnd w:id="29"/>
    <w:bookmarkStart w:id="30" w:name="risks-and-mitigation-strategies"/>
    <w:p>
      <w:pPr>
        <w:pStyle w:val="Heading2"/>
      </w:pPr>
      <w:r>
        <w:t xml:space="preserve">7. Risks and Mitigation Strategies</w:t>
      </w:r>
    </w:p>
    <w:p>
      <w:pPr>
        <w:pStyle w:val="FirstParagraph"/>
      </w:pPr>
      <w:r>
        <w:t xml:space="preserve">Navigating any new market carries inherent risks. In the context of a dedicated role for a city like Birmingham, potential challenges include budget overruns due to localized production costs or misalignment between local campaigns and global brand guidelines.</w:t>
      </w:r>
    </w:p>
    <w:p>
      <w:pPr>
        <w:pStyle w:val="BodyText"/>
      </w:pPr>
      <w:r>
        <w:t xml:space="preserve">To mitigate these risks, the project charter establishes clear approval workflows. The</w:t>
      </w:r>
      <w:r>
        <w:t xml:space="preserve"> </w:t>
      </w:r>
      <w:r>
        <w:rPr>
          <w:bCs/>
          <w:b/>
        </w:rPr>
        <w:t xml:space="preserve">Marketing Manager</w:t>
      </w:r>
    </w:p>
    <w:bookmarkEnd w:id="30"/>
    <w:bookmarkStart w:id="31" w:name="conclusion-and-recommendation"/>
    <w:p>
      <w:pPr>
        <w:pStyle w:val="Heading2"/>
      </w:pPr>
      <w:r>
        <w:t xml:space="preserve">8. Conclusion and Recommendation</w:t>
      </w:r>
    </w:p>
    <w:p>
      <w:pPr>
        <w:pStyle w:val="FirstParagraph"/>
      </w:pPr>
      <w:r>
        <w:t xml:space="preserve">In conclusion, the establishment of a specialized</w:t>
      </w:r>
    </w:p>
    <w:p>
      <w:pPr>
        <w:pStyle w:val="BodyText"/>
      </w:pPr>
      <w:r>
        <w:t xml:space="preserve">Marketing Manager offer a fertile ground for growth, but only if approached with respect, insight, and localized expertise. By investing in this role, we are not just hiring an employee; we are investing in a deeper connection with one of the United Kingdom’s most dynamic cities.</w:t>
      </w:r>
    </w:p>
    <w:p>
      <w:pPr>
        <w:pStyle w:val="BodyText"/>
      </w:pPr>
      <w:r>
        <w:t xml:space="preserve">We strongly recommend the immediate approval of the recruitment budget and resources required to onboard a qualified</w:t>
      </w:r>
      <w:r>
        <w:t xml:space="preserve"> </w:t>
      </w:r>
      <w:r>
        <w:rPr>
          <w:bCs/>
          <w:b/>
        </w:rPr>
        <w:t xml:space="preserve">Marketing Manager. This move will solidify our market position, enhance brand loyalty, and drive sustainable revenue growth in the</w:t>
      </w:r>
    </w:p>
    <w:p>
      <w:pPr>
        <w:pStyle w:val="BodyText"/>
      </w:pPr>
      <w:r>
        <w:rPr>
          <w:bCs/>
          <w:b/>
        </w:rPr>
        <w:t xml:space="preserve">Final Note:</w:t>
      </w:r>
      <w:r>
        <w:t xml:space="preserve"> </w:t>
      </w:r>
      <w:r>
        <w:t xml:space="preserve">The integration of a dedicated local leadership role demonstrates our commitment to the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United Kingdom Birmingham</dc:title>
  <dc:creator/>
  <dc:language>en</dc:language>
  <cp:keywords/>
  <dcterms:created xsi:type="dcterms:W3CDTF">2026-07-29T16:22:35Z</dcterms:created>
  <dcterms:modified xsi:type="dcterms:W3CDTF">2026-07-29T16:22:35Z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