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w:t>
      </w:r>
      <w:r>
        <w:t xml:space="preserve"> </w:t>
      </w:r>
      <w:r>
        <w:t xml:space="preserve">Argentina</w:t>
      </w:r>
      <w:r>
        <w:t xml:space="preserve"> </w:t>
      </w:r>
      <w:r>
        <w:t xml:space="preserve">Córdoba</w:t>
      </w:r>
    </w:p>
    <w:p>
      <w:pPr>
        <w:pStyle w:val="FirstParagraph"/>
      </w:pPr>
      <w:r>
        <w:t xml:space="preserve">```html</w:t>
      </w:r>
    </w:p>
    <w:bookmarkStart w:id="27" w:name="project-report-mason"/>
    <w:p>
      <w:pPr>
        <w:pStyle w:val="Heading1"/>
      </w:pPr>
      <w:r>
        <w:t xml:space="preserve">Project Report: Mason</w:t>
      </w:r>
    </w:p>
    <w:p>
      <w:pPr>
        <w:pStyle w:val="FirstParagraph"/>
      </w:pPr>
      <w:r>
        <w:rPr>
          <w:bCs/>
          <w:b/>
        </w:rPr>
        <w:t xml:space="preserve">Date:</w:t>
      </w:r>
    </w:p>
    <w:p>
      <w:pPr>
        <w:pStyle w:val="BodyText"/>
      </w:pPr>
      <w:r>
        <w:rPr>
          <w:bCs/>
          <w:b/>
        </w:rPr>
        <w:t xml:space="preserve">To:</w:t>
      </w:r>
    </w:p>
    <w:p>
      <w:pPr>
        <w:pStyle w:val="BodyText"/>
      </w:pPr>
      <w:r>
        <w:rPr>
          <w:iCs/>
          <w:i/>
        </w:rPr>
        <w:t xml:space="preserve">The Strategic Development Committee, Argentina Córdoba</w:t>
      </w:r>
    </w:p>
    <w:bookmarkStart w:id="20" w:name="executive-summary"/>
    <w:p>
      <w:pPr>
        <w:pStyle w:val="Heading2"/>
      </w:pPr>
      <w:r>
        <w:t xml:space="preserve">Executive Summary</w:t>
      </w:r>
    </w:p>
    <w:p>
      <w:pPr>
        <w:pStyle w:val="FirstParagraph"/>
      </w:pPr>
      <w:r>
        <w:t xml:space="preserve">This Project Report serves as a comprehensive analysis of the "Mason" initiative, specifically tailored for implementation within the unique socio-economic and cultural landscape of Argentina Córdoba. The primary objective of this document is to outline the strategic framework, operational logistics, and anticipated economic impact of deploying Mason infrastructure across this vibrant Argentine province. As a cornerstone development project, Mason represents not merely a construction endeavor but a transformative shift in regional urban planning and community engagement. By integrating advanced structural methodologies with local artisanal traditions prevalent in Argentina Córdoba, this report details how the Mason project will foster sustainable growth while respecting the historical heritage of the region.</w:t>
      </w:r>
    </w:p>
    <w:bookmarkEnd w:id="20"/>
    <w:bookmarkStart w:id="21" w:name="project-background-and-context"/>
    <w:p>
      <w:pPr>
        <w:pStyle w:val="Heading2"/>
      </w:pPr>
      <w:r>
        <w:t xml:space="preserve">Project Background and Context</w:t>
      </w:r>
    </w:p>
    <w:p>
      <w:pPr>
        <w:pStyle w:val="FirstParagraph"/>
      </w:pPr>
      <w:r>
        <w:t xml:space="preserve">The city and province of Argentina Córdoba have long been recognized as an educational and cultural hub in Latin America. However, recent demographic shifts require modernized infrastructure solutions that balance rapid urbanization with environmental preservation. The "Mason" project was conceived to address the growing demand for high-quality, durable, yet aesthetically pleasing public and private structures. In the context of Argentina Córdoba, where colonial architecture meets modern metropolitan needs, Mason provides a hybrid approach to construction.</w:t>
      </w:r>
    </w:p>
    <w:bookmarkEnd w:id="21"/>
    <w:bookmarkStart w:id="22" w:name="objectives-of-the-mason-initiative"/>
    <w:p>
      <w:pPr>
        <w:pStyle w:val="Heading2"/>
      </w:pPr>
      <w:r>
        <w:t xml:space="preserve">Objectives of the Mason Initiative</w:t>
      </w:r>
    </w:p>
    <w:p>
      <w:pPr>
        <w:pStyle w:val="FirstParagraph"/>
      </w:pPr>
      <w:r>
        <w:t xml:space="preserve">The core objectives of this report and subsequent Mason project execution are as follows:</w:t>
      </w:r>
    </w:p>
    <w:p>
      <w:pPr>
        <w:numPr>
          <w:ilvl w:val="0"/>
          <w:numId w:val="1001"/>
        </w:numPr>
        <w:pStyle w:val="Compact"/>
      </w:pPr>
      <w:r>
        <w:t xml:space="preserve">To modernize infrastructure in Argentina Córdoba through eco-friendly building materials.</w:t>
      </w:r>
    </w:p>
    <w:p>
      <w:pPr>
        <w:numPr>
          <w:ilvl w:val="0"/>
          <w:numId w:val="1001"/>
        </w:numPr>
        <w:pStyle w:val="Compact"/>
      </w:pPr>
      <w:r>
        <w:t xml:space="preserve">To create employment opportunities for local stonemasons and construction workers.</w:t>
      </w:r>
    </w:p>
    <w:p>
      <w:pPr>
        <w:numPr>
          <w:ilvl w:val="0"/>
          <w:numId w:val="1001"/>
        </w:numPr>
        <w:pStyle w:val="Compact"/>
      </w:pPr>
      <w:r>
        <w:t xml:space="preserve">To preserve the architectural integrity of historic districts while introducing modern safety standards.</w:t>
      </w:r>
    </w:p>
    <w:bookmarkEnd w:id="22"/>
    <w:bookmarkStart w:id="23" w:name="strategic-implementation-plan"/>
    <w:p>
      <w:pPr>
        <w:pStyle w:val="Heading2"/>
      </w:pPr>
      <w:r>
        <w:t xml:space="preserve">Strategic Implementation Plan</w:t>
      </w:r>
    </w:p>
    <w:p>
      <w:pPr>
        <w:pStyle w:val="FirstParagraph"/>
      </w:pPr>
      <w:r>
        <w:t xml:space="preserve">The implementation of Mason in Argentina Córdoba is divided into three distinct phases:</w:t>
      </w:r>
    </w:p>
    <w:p>
      <w:pPr>
        <w:numPr>
          <w:ilvl w:val="0"/>
          <w:numId w:val="1002"/>
        </w:numPr>
        <w:pStyle w:val="Compact"/>
      </w:pPr>
      <w:r>
        <w:t xml:space="preserve">Preliminary Assessment and Site Preparation: This phase involves surveying key areas within the province to identify structures requiring renovation or new construction.</w:t>
      </w:r>
    </w:p>
    <w:p>
      <w:pPr>
        <w:numPr>
          <w:ilvl w:val="0"/>
          <w:numId w:val="1002"/>
        </w:numPr>
        <w:pStyle w:val="Compact"/>
      </w:pPr>
      <w:r>
        <w:t xml:space="preserve">Eco-Material Sourcing: Establishing local supply chains for stone, limestone, and sustainable composite materials available in Argentina Córdoba.</w:t>
      </w:r>
    </w:p>
    <w:p>
      <w:pPr>
        <w:pStyle w:val="FirstParagraph"/>
      </w:pPr>
      <w:r>
        <w:t xml:space="preserve">The third phase focuses on execution and community integration. Training programs will be launched to educate local workers in Mason’s proprietary techniques. This ensures that the workforce is not only skilled but also deeply connected to the project's success.</w:t>
      </w:r>
    </w:p>
    <w:bookmarkEnd w:id="23"/>
    <w:bookmarkStart w:id="24" w:name="economic-and-social-impact-assessment"/>
    <w:p>
      <w:pPr>
        <w:pStyle w:val="Heading2"/>
      </w:pPr>
      <w:r>
        <w:t xml:space="preserve">Economic and Social Impact Assessment</w:t>
      </w:r>
    </w:p>
    <w:p>
      <w:pPr>
        <w:pStyle w:val="FirstParagraph"/>
      </w:pPr>
      <w:r>
        <w:t xml:space="preserve">The economic implications of Mason extend beyond immediate construction costs. By prioritizing local materials and labor, the project injects significant capital into Argentina Córdoba’s economy. It is projected that the Mason initiative will create over 500 direct jobs within its first year of operation, with an additional ripple effect on supporting industries such as transport and manufacturing.</w:t>
      </w:r>
    </w:p>
    <w:bookmarkEnd w:id="24"/>
    <w:bookmarkStart w:id="25" w:name="risk-management"/>
    <w:p>
      <w:pPr>
        <w:pStyle w:val="Heading2"/>
      </w:pPr>
      <w:r>
        <w:t xml:space="preserve">Risk Management</w:t>
      </w:r>
    </w:p>
    <w:p>
      <w:pPr>
        <w:pStyle w:val="FirstParagraph"/>
      </w:pPr>
      <w:r>
        <w:t xml:space="preserve">All potential risks associated with Mason in Argentina Córdoba have been meticulously analyzed. Key risks include supply chain disruptions due to logistical challenges inherent in remote areas of the province, and fluctuations in global material costs. To mitigate these, the project employs a diversified supplier network and establishes long-term contracts with local vendors.</w:t>
      </w:r>
    </w:p>
    <w:bookmarkEnd w:id="25"/>
    <w:bookmarkStart w:id="26" w:name="conclusion-and-future-outlook"/>
    <w:p>
      <w:pPr>
        <w:pStyle w:val="Heading2"/>
      </w:pPr>
      <w:r>
        <w:t xml:space="preserve">Conclusion and Future Outlook</w:t>
      </w:r>
    </w:p>
    <w:p>
      <w:pPr>
        <w:pStyle w:val="FirstParagraph"/>
      </w:pPr>
      <w:r>
        <w:t xml:space="preserve">In conclusion, this Project Report highlights the transformative potential of Mason within Argentina Córdoba. By blending modern engineering with traditional craftsmanship, Mason offers a sustainable path forward for urban development. The initiative not only addresses immediate infrastructure needs but also contributes to long-term economic stability and cultural preservation.</w:t>
      </w:r>
    </w:p>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 Argentina Córdoba</dc:title>
  <dc:creator/>
  <dc:language>en</dc:language>
  <cp:keywords/>
  <dcterms:created xsi:type="dcterms:W3CDTF">2026-07-29T17:38:53Z</dcterms:created>
  <dcterms:modified xsi:type="dcterms:W3CDTF">2026-07-29T17:38:53Z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