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w:t>
      </w:r>
      <w:r>
        <w:t xml:space="preserve"> </w:t>
      </w:r>
      <w:r>
        <w:t xml:space="preserve">Canada</w:t>
      </w:r>
      <w:r>
        <w:t xml:space="preserve"> </w:t>
      </w:r>
      <w:r>
        <w:t xml:space="preserve">Montreal</w:t>
      </w:r>
      <w:r>
        <w:t xml:space="preserve"> </w:t>
      </w:r>
      <w:r>
        <w:t xml:space="preserve">Context</w:t>
      </w:r>
    </w:p>
    <w:bookmarkStart w:id="27" w:name="Xb251c7890eb442b5bb7ec8a28cddf47e91dff8c"/>
    <w:p>
      <w:pPr>
        <w:pStyle w:val="Heading1"/>
      </w:pPr>
      <w:r>
        <w:t xml:space="preserve">Comprehensive Project Report</w:t>
      </w:r>
      <w:r>
        <w:br/>
      </w:r>
      <w:r>
        <w:t xml:space="preserve">Strategic Implementation of Masonry Works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Authorities</w:t>
      </w:r>
      <w:r>
        <w:br/>
      </w:r>
      <w:r>
        <w:rPr>
          <w:bCs/>
          <w:b/>
        </w:rPr>
        <w:t xml:space="preserve">From:</w:t>
      </w:r>
      <w:r>
        <w:t xml:space="preserve"> </w:t>
      </w:r>
      <w:r>
        <w:t xml:space="preserve">Senior Project Management Team</w:t>
      </w:r>
      <w:r>
        <w:br/>
      </w:r>
      <w:r>
        <w:rPr>
          <w:iCs/>
          <w:i/>
          <w:vertAlign w:val="subscript"/>
        </w:rPr>
        <w:t xml:space="preserve">This document serves as the definitive Project Report regarding the specialized Masonry initiatives undertaken within the specific geographic and regulatory context of Canada, Montreal.</w:t>
      </w:r>
    </w:p>
    <w:bookmarkStart w:id="20" w:name="executive-summary"/>
    <w:p>
      <w:pPr>
        <w:pStyle w:val="Heading2"/>
      </w:pPr>
      <w:r>
        <w:t xml:space="preserve">1. Executive Summary</w:t>
      </w:r>
    </w:p>
    <w:p>
      <w:pPr>
        <w:pStyle w:val="FirstParagraph"/>
      </w:pPr>
      <w:r>
        <w:t xml:space="preserve">The purpose of this Project Report is to outline the comprehensive strategy, execution challenges, and successful outcomes associated with our latest construction initiative. The primary focus of this document centers on the intricate role of the</w:t>
      </w:r>
      <w:r>
        <w:t xml:space="preserve"> </w:t>
      </w:r>
      <w:r>
        <w:rPr>
          <w:bCs/>
          <w:b/>
        </w:rPr>
        <w:t xml:space="preserve">Mason</w:t>
      </w:r>
      <w:r>
        <w:t xml:space="preserve">, whose expertise is critical in navigating the unique environmental and architectural demands present in</w:t>
      </w:r>
      <w:r>
        <w:t xml:space="preserve"> </w:t>
      </w:r>
      <w:r>
        <w:rPr>
          <w:bCs/>
          <w:b/>
        </w:rPr>
        <w:t xml:space="preserve">Canada, Montreal</w:t>
      </w:r>
      <w:r>
        <w:t xml:space="preserve">. This project demonstrates how traditional craftsmanship must adapt to modern sustainability goals and rigorous climatic conditions to ensure longevity and structural integrity. The findings presented herein confirm that a localized approach to masonry, tailored specifically for the</w:t>
      </w:r>
      <w:r>
        <w:t xml:space="preserve"> </w:t>
      </w:r>
      <w:r>
        <w:rPr>
          <w:bCs/>
          <w:b/>
        </w:rPr>
        <w:t xml:space="preserve">Canada, Montreal</w:t>
      </w:r>
      <w:r>
        <w:t xml:space="preserve"> </w:t>
      </w:r>
      <w:r>
        <w:t xml:space="preserve">region, yields superior results in both aesthetic preservation and functional durability.</w:t>
      </w:r>
    </w:p>
    <w:bookmarkEnd w:id="20"/>
    <w:bookmarkStart w:id="21" w:name="project-background-and-context"/>
    <w:p>
      <w:pPr>
        <w:pStyle w:val="Heading2"/>
      </w:pPr>
      <w:r>
        <w:t xml:space="preserve">2. Project Background and Context</w:t>
      </w:r>
    </w:p>
    <w:p>
      <w:pPr>
        <w:pStyle w:val="FirstParagraph"/>
      </w:pPr>
      <w:r>
        <w:t xml:space="preserve">The construction sector in Quebec faces distinct challenges due to its extreme seasonal variations. The location identified for this project is situated within the heart of</w:t>
      </w:r>
      <w:r>
        <w:t xml:space="preserve"> </w:t>
      </w:r>
      <w:r>
        <w:rPr>
          <w:bCs/>
          <w:b/>
        </w:rPr>
        <w:t xml:space="preserve">Canada, Montreal</w:t>
      </w:r>
      <w:r>
        <w:t xml:space="preserve">, a city renowned for its historical architecture combined with rapid modern urban development. In this specific locale, the demand for high-quality stone and brickwork remains high, driven by both heritage restoration projects and new commercial builds that aim to mimic traditional aesthetics.</w:t>
      </w:r>
    </w:p>
    <w:p>
      <w:pPr>
        <w:pStyle w:val="BodyText"/>
      </w:pPr>
      <w:r>
        <w:t xml:space="preserve">The core objective of this initiative was to upgrade the exterior envelope of a mixed-use residential building using advanced masonry techniques. The project required a deep understanding of local materials sourced from within the province, ensuring that every brick and stone utilized was appropriate for the freeze-thaw cycles typical in</w:t>
      </w:r>
      <w:r>
        <w:t xml:space="preserve"> </w:t>
      </w:r>
      <w:r>
        <w:rPr>
          <w:bCs/>
          <w:b/>
        </w:rPr>
        <w:t xml:space="preserve">Canada, Montreal</w:t>
      </w:r>
      <w:r>
        <w:t xml:space="preserve">. The role of the professional</w:t>
      </w:r>
      <w:r>
        <w:t xml:space="preserve"> </w:t>
      </w:r>
      <w:r>
        <w:rPr>
          <w:bCs/>
          <w:b/>
        </w:rPr>
        <w:t xml:space="preserve">Mason</w:t>
      </w:r>
      <w:r>
        <w:t xml:space="preserve"> </w:t>
      </w:r>
      <w:r>
        <w:t xml:space="preserve">was not merely decorative but structural, requiring precise calculations to handle thermal expansion and contraction.</w:t>
      </w:r>
    </w:p>
    <w:bookmarkEnd w:id="21"/>
    <w:bookmarkStart w:id="22" w:name="scope-of-work-the-role-of-the-mason"/>
    <w:p>
      <w:pPr>
        <w:pStyle w:val="Heading2"/>
      </w:pPr>
      <w:r>
        <w:t xml:space="preserve">3. Scope of Work: The Role of the Mason</w:t>
      </w:r>
    </w:p>
    <w:p>
      <w:pPr>
        <w:pStyle w:val="FirstParagraph"/>
      </w:pPr>
      <w:r>
        <w:t xml:space="preserve">In this Project Report, it is imperative to define the scope of work specifically assigned to the certified</w:t>
      </w:r>
      <w:r>
        <w:t xml:space="preserve"> </w:t>
      </w:r>
      <w:r>
        <w:rPr>
          <w:bCs/>
          <w:b/>
        </w:rPr>
        <w:t xml:space="preserve">Mason</w:t>
      </w:r>
      <w:r>
        <w:t xml:space="preserve">. The responsibilities extended far beyond simple bricklaying. The following key areas were managed by our lead masonry team:</w:t>
      </w:r>
    </w:p>
    <w:p>
      <w:pPr>
        <w:numPr>
          <w:ilvl w:val="0"/>
          <w:numId w:val="1001"/>
        </w:numPr>
        <w:pStyle w:val="Compact"/>
      </w:pPr>
      <w:r>
        <w:rPr>
          <w:bCs/>
          <w:b/>
        </w:rPr>
        <w:t xml:space="preserve">Material Selection and Sourcing:</w:t>
      </w:r>
      <w:r>
        <w:t xml:space="preserve"> </w:t>
      </w:r>
      <w:r>
        <w:t xml:space="preserve">The</w:t>
      </w:r>
      <w:r>
        <w:t xml:space="preserve"> </w:t>
      </w:r>
      <w:r>
        <w:rPr>
          <w:bCs/>
          <w:b/>
        </w:rPr>
        <w:t xml:space="preserve">Mason</w:t>
      </w:r>
      <w:r>
        <w:t xml:space="preserve"> </w:t>
      </w:r>
      <w:r>
        <w:t xml:space="preserve">collaborated with suppliers to select frost-resistant bricks capable of withstanding the harsh winters characteristic of</w:t>
      </w:r>
      <w:r>
        <w:t xml:space="preserve"> </w:t>
      </w:r>
      <w:r>
        <w:rPr>
          <w:bCs/>
          <w:b/>
        </w:rPr>
        <w:t xml:space="preserve">Canada, Montreal</w:t>
      </w:r>
    </w:p>
    <w:p>
      <w:pPr>
        <w:numPr>
          <w:ilvl w:val="0"/>
          <w:numId w:val="1001"/>
        </w:numPr>
        <w:pStyle w:val="Compact"/>
      </w:pPr>
      <w:r>
        <w:rPr>
          <w:bCs/>
          <w:b/>
        </w:rPr>
        <w:t xml:space="preserve">Trajectory Analysis:</w:t>
      </w:r>
      <w:r>
        <w:t xml:space="preserve"> </w:t>
      </w:r>
      <w:r>
        <w:t xml:space="preserve">Detailed trajectory analysis was conducted to determine the optimal layout for ventilation and structural stability. This phase required the</w:t>
      </w:r>
    </w:p>
    <w:p>
      <w:pPr>
        <w:numPr>
          <w:ilvl w:val="0"/>
          <w:numId w:val="1000"/>
        </w:numPr>
        <w:pStyle w:val="Compact"/>
      </w:pPr>
      <w:r>
        <w:t xml:space="preserve">MasonCanada, Montreal.</w:t>
      </w:r>
      <w:r>
        <w:rPr>
          <w:vertAlign w:val="subscript"/>
        </w:rPr>
        <w:t xml:space="preserve">Application of Protective Coatings:</w:t>
      </w:r>
      <w:r>
        <w:t xml:space="preserve"> </w:t>
      </w:r>
      <w:r>
        <w:t xml:space="preserve">To further enhance durability, specialized breathable waterproofing membranes were applied by the masonry team. This step is vital in regions with high humidity and heavy snowfall, such as</w:t>
      </w:r>
    </w:p>
    <w:p>
      <w:pPr>
        <w:numPr>
          <w:ilvl w:val="0"/>
          <w:numId w:val="1000"/>
        </w:numPr>
        <w:pStyle w:val="Compact"/>
      </w:pPr>
      <w:r>
        <w:t xml:space="preserve">Canada, Montreal.</w:t>
      </w:r>
    </w:p>
    <w:p>
      <w:pPr>
        <w:numPr>
          <w:ilvl w:val="0"/>
          <w:numId w:val="1001"/>
        </w:numPr>
        <w:pStyle w:val="Compact"/>
      </w:pPr>
      <w:r>
        <w:rPr>
          <w:vertAlign w:val="subscript"/>
        </w:rPr>
        <w:t xml:space="preserve">Aesthetic Integration:</w:t>
      </w:r>
      <w:r>
        <w:t xml:space="preserve"> </w:t>
      </w:r>
      <w:r>
        <w:t xml:space="preserve">The final finish had to harmonize with the surrounding historical district of</w:t>
      </w:r>
    </w:p>
    <w:p>
      <w:pPr>
        <w:numPr>
          <w:ilvl w:val="0"/>
          <w:numId w:val="1000"/>
        </w:numPr>
        <w:pStyle w:val="Compact"/>
      </w:pPr>
      <w:r>
        <w:t xml:space="preserve">Canada, Montreal, requiring a skilled eye for color matching and texture alignment by the experienced</w:t>
      </w:r>
    </w:p>
    <w:p>
      <w:pPr>
        <w:numPr>
          <w:ilvl w:val="0"/>
          <w:numId w:val="1000"/>
        </w:numPr>
        <w:pStyle w:val="Compact"/>
      </w:pPr>
      <w:r>
        <w:t xml:space="preserve">Mason.</w:t>
      </w:r>
    </w:p>
    <w:bookmarkEnd w:id="22"/>
    <w:bookmarkStart w:id="23" w:name="X71627562a1054b70cacc3ce36d4348b06a592b3"/>
    <w:p>
      <w:pPr>
        <w:pStyle w:val="Heading2"/>
      </w:pPr>
      <w:r>
        <w:t xml:space="preserve">4. Environmental and Climatic Considerations in Canada, Montreal</w:t>
      </w:r>
    </w:p>
    <w:p>
      <w:pPr>
        <w:pStyle w:val="FirstParagraph"/>
      </w:pPr>
      <w:r>
        <w:t xml:space="preserve">The climate of</w:t>
      </w:r>
      <w:r>
        <w:t xml:space="preserve"> </w:t>
      </w:r>
      <w:r>
        <w:rPr>
          <w:bCs/>
          <w:b/>
        </w:rPr>
        <w:t xml:space="preserve">Canada, Montreal</w:t>
      </w:r>
    </w:p>
    <w:p>
      <w:pPr>
        <w:pStyle w:val="BodyText"/>
      </w:pPr>
      <w:r>
        <w:t xml:space="preserve">The strategy employed involved the use of air-entrained concrete and bricks with low water absorption rates. The</w:t>
      </w:r>
      <w:r>
        <w:t xml:space="preserve"> </w:t>
      </w:r>
      <w:r>
        <w:rPr>
          <w:bCs/>
          <w:b/>
        </w:rPr>
        <w:t xml:space="preserve">Mason</w:t>
      </w:r>
      <w:r>
        <w:t xml:space="preserve"> </w:t>
      </w:r>
      <w:r>
        <w:t xml:space="preserve">played a pivotal role in executing these technical requirements, ensuring that mortar joints were properly cured before exposure to freezing temperatures. Without the precise timing and skill of the masonry team, the structural integrity of a building in</w:t>
      </w:r>
      <w:r>
        <w:t xml:space="preserve"> </w:t>
      </w:r>
      <w:r>
        <w:rPr>
          <w:bCs/>
          <w:b/>
        </w:rPr>
        <w:t xml:space="preserve">Canada, Montreal</w:t>
      </w:r>
    </w:p>
    <w:p>
      <w:pPr>
        <w:pStyle w:val="BodyText"/>
      </w:pPr>
      <w:r>
        <w:t xml:space="preserve">Furthermore, thermal bridging was addressed through insulated masonry cavity walls. This method not only improved energy efficiency but also protected the inner structure from condensation issues common in cold climates like those found in</w:t>
      </w:r>
      <w:r>
        <w:t xml:space="preserve"> </w:t>
      </w:r>
      <w:r>
        <w:rPr>
          <w:bCs/>
          <w:b/>
        </w:rPr>
        <w:t xml:space="preserve">Canada, Montreal. The</w:t>
      </w:r>
      <w:r>
        <w:rPr>
          <w:bCs/>
          <w:b/>
        </w:rPr>
        <w:t xml:space="preserve"> </w:t>
      </w:r>
      <w:r>
        <w:rPr>
          <w:bCs/>
          <w:b/>
          <w:bCs/>
          <w:b/>
        </w:rPr>
        <w:t xml:space="preserve">Mason</w:t>
      </w:r>
    </w:p>
    <w:bookmarkEnd w:id="23"/>
    <w:bookmarkStart w:id="24" w:name="X039adf62c405fce00cb784eb2410d8d9177448a"/>
    <w:p>
      <w:pPr>
        <w:pStyle w:val="Heading2"/>
      </w:pPr>
      <w:r>
        <w:t xml:space="preserve">5. Regulatory Compliance and Local Standards</w:t>
      </w:r>
    </w:p>
    <w:p>
      <w:pPr>
        <w:pStyle w:val="FirstParagraph"/>
      </w:pPr>
      <w:r>
        <w:t xml:space="preserve">Navigating the regulatory landscape of</w:t>
      </w:r>
      <w:r>
        <w:t xml:space="preserve"> </w:t>
      </w:r>
      <w:r>
        <w:rPr>
          <w:bCs/>
          <w:b/>
        </w:rPr>
        <w:t xml:space="preserve">Canada, Montreal</w:t>
      </w:r>
      <w:r>
        <w:t xml:space="preserve">s is a complex task governed by the Quebec Construction Code and municipal zoning laws. This Project Report confirms that full compliance was achieved through rigorous oversight.</w:t>
      </w:r>
    </w:p>
    <w:p>
      <w:pPr>
        <w:numPr>
          <w:ilvl w:val="0"/>
          <w:numId w:val="1002"/>
        </w:numPr>
        <w:pStyle w:val="Compact"/>
      </w:pPr>
      <w:r>
        <w:t xml:space="preserve">The</w:t>
      </w:r>
      <w:r>
        <w:t xml:space="preserve"> </w:t>
      </w:r>
      <w:r>
        <w:rPr>
          <w:bCs/>
          <w:b/>
        </w:rPr>
        <w:t xml:space="preserve">Mason.</w:t>
      </w:r>
    </w:p>
    <w:p>
      <w:pPr>
        <w:numPr>
          <w:ilvl w:val="0"/>
          <w:numId w:val="1002"/>
        </w:numPr>
        <w:pStyle w:val="Compact"/>
      </w:pPr>
      <w:r>
        <w:t xml:space="preserve">All materials used had to meet CSA (Canadian Standards Association) standards relevant for use in</w:t>
      </w:r>
    </w:p>
    <w:p>
      <w:pPr>
        <w:numPr>
          <w:ilvl w:val="0"/>
          <w:numId w:val="1000"/>
        </w:numPr>
        <w:pStyle w:val="Compact"/>
      </w:pPr>
      <w:r>
        <w:t xml:space="preserve">Canada, Montreal.</w:t>
      </w:r>
    </w:p>
    <w:p>
      <w:pPr>
        <w:numPr>
          <w:ilvl w:val="0"/>
          <w:numId w:val="1002"/>
        </w:numPr>
        <w:pStyle w:val="Compact"/>
      </w:pPr>
      <w:r>
        <w:t xml:space="preserve">Permitting processes involved detailed inspections by municipal authorities to ensure that the masonry work did not encroach on historical preservation guidelines applicable in many parts of</w:t>
      </w:r>
    </w:p>
    <w:p>
      <w:pPr>
        <w:numPr>
          <w:ilvl w:val="0"/>
          <w:numId w:val="1000"/>
        </w:numPr>
        <w:pStyle w:val="Compact"/>
      </w:pPr>
      <w:r>
        <w:t xml:space="preserve">Canada, Montreal.</w:t>
      </w:r>
    </w:p>
    <w:bookmarkEnd w:id="24"/>
    <w:bookmarkStart w:id="25" w:name="Xed71b1729541371f9c79e0c4b2fa4d81b0ea938"/>
    <w:p>
      <w:pPr>
        <w:pStyle w:val="Heading2"/>
      </w:pPr>
      <w:r>
        <w:t xml:space="preserve">6. Challenges Encountered and Solutions Implemented</w:t>
      </w:r>
    </w:p>
    <w:p>
      <w:pPr>
        <w:pStyle w:val="FirstParagraph"/>
      </w:pPr>
      <w:r>
        <w:t xml:space="preserve">The project faced several significant hurdles. The primary challenge was the delay in material deliveries due to severe winter weather conditions typical of the season in</w:t>
      </w:r>
    </w:p>
    <w:p>
      <w:pPr>
        <w:pStyle w:val="BodyText"/>
      </w:pPr>
      <w:r>
        <w:t xml:space="preserve">Canada, Montreal. To mitigate this, the project team adjusted the schedule, allowing for indoor preparation of masonry components while waiting for favorable weather windows.</w:t>
      </w:r>
    </w:p>
    <w:p>
      <w:pPr>
        <w:pStyle w:val="BodyText"/>
      </w:pPr>
      <w:r>
        <w:t xml:space="preserve">Another challenge involved working with irregular stone facades that required custom cutting. The versatility and skill of the on-site</w:t>
      </w:r>
    </w:p>
    <w:p>
      <w:pPr>
        <w:pStyle w:val="BodyText"/>
      </w:pPr>
      <w:r>
        <w:t xml:space="preserve">MasonCanada, Montreal.</w:t>
      </w:r>
    </w:p>
    <w:bookmarkEnd w:id="25"/>
    <w:bookmarkStart w:id="26" w:name="conclusion-and-recommendations"/>
    <w:p>
      <w:pPr>
        <w:pStyle w:val="Heading2"/>
      </w:pPr>
      <w:r>
        <w:t xml:space="preserve">7. Conclusion and Recommendations</w:t>
      </w:r>
    </w:p>
    <w:p>
      <w:pPr>
        <w:pStyle w:val="FirstParagraph"/>
      </w:pPr>
      <w:r>
        <w:t xml:space="preserve">In conclusion, this Project Report underscores the critical importance of specialized masonry work in the construction industry within</w:t>
      </w:r>
    </w:p>
    <w:p>
      <w:pPr>
        <w:pStyle w:val="BodyText"/>
      </w:pPr>
      <w:r>
        <w:t xml:space="preserve">Canada, Montreal. The successful completion of this project serves as a testament to the value of employing highly skilled professionals, specifically trained in local conditions.</w:t>
      </w:r>
    </w:p>
    <w:p>
      <w:pPr>
        <w:pStyle w:val="BodyText"/>
      </w:pPr>
      <w:r>
        <w:t xml:space="preserve">The role of the</w:t>
      </w:r>
    </w:p>
    <w:p>
      <w:pPr>
        <w:pStyle w:val="BodyText"/>
      </w:pPr>
      <w:r>
        <w:t xml:space="preserve">MasonCanada, Montreal, it is recommended that stakeholders prioritize early engagement with masonry experts to plan for climate-specific challenges. By respecting the nuances of working with traditional materials in modern contexts, developers can ensure their buildings stand as enduring landmarks in</w:t>
      </w:r>
    </w:p>
    <w:p>
      <w:pPr>
        <w:pStyle w:val="BodyText"/>
      </w:pPr>
      <w:r>
        <w:t xml:space="preserve">Canada, Montreal</w:t>
      </w:r>
    </w:p>
    <w:p>
      <w:pPr>
        <w:pStyle w:val="BodyText"/>
      </w:pPr>
      <w:r>
        <w:t xml:space="preserve">. This document stands as a record of best practices that should be adopted for all subsequent masonry endeavors in this vibrant Canadian city.</w:t>
      </w:r>
    </w:p>
    <w:p>
      <w:pPr>
        <w:pStyle w:val="BodyText"/>
      </w:pPr>
      <w:r>
        <w:rPr>
          <w:bCs/>
          <w:b/>
        </w:rPr>
        <w:t xml:space="preserve">End of Report</w:t>
      </w:r>
      <w:r>
        <w:br/>
      </w:r>
      <w:r>
        <w:t xml:space="preserve">Prepared for the Department of Urban Development, Canada, Montreal.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 Canada Montreal Context</dc:title>
  <dc:creator/>
  <dc:language>en</dc:language>
  <cp:keywords/>
  <dcterms:created xsi:type="dcterms:W3CDTF">2026-07-29T17:53:45Z</dcterms:created>
  <dcterms:modified xsi:type="dcterms:W3CDTF">2026-07-29T17:53:45Z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