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Integration</w:t>
      </w:r>
      <w:r>
        <w:t xml:space="preserve"> </w:t>
      </w:r>
      <w:r>
        <w:t xml:space="preserve">in</w:t>
      </w:r>
      <w:r>
        <w:t xml:space="preserve"> </w:t>
      </w:r>
      <w:r>
        <w:t xml:space="preserve">Egypt</w:t>
      </w:r>
      <w:r>
        <w:t xml:space="preserve"> </w:t>
      </w:r>
      <w:r>
        <w:t xml:space="preserve">Cairo</w:t>
      </w:r>
    </w:p>
    <w:bookmarkStart w:id="20" w:name="X5b9cde670f801bf4e120df73ccc33c175a7fd4e"/>
    <w:p>
      <w:pPr>
        <w:pStyle w:val="Heading1"/>
      </w:pPr>
      <w:r>
        <w:t xml:space="preserve">Project Report: Mason Implementation Strategy for the Egypt Cairo Metropolitan Region</w:t>
      </w:r>
    </w:p>
    <w:bookmarkEnd w:id="20"/>
    <w:bookmarkStart w:id="21" w:name="executive-summary"/>
    <w:p>
      <w:pPr>
        <w:pStyle w:val="FirstParagraph"/>
      </w:pPr>
      <w:r>
        <w:t xml:space="preserve">This comprehensive project report outlines the strategic framework for integrating</w:t>
      </w:r>
      <w:r>
        <w:t xml:space="preserve"> </w:t>
      </w:r>
      <w:r>
        <w:t xml:space="preserve">Mason</w:t>
      </w:r>
      <w:r>
        <w:t xml:space="preserve">, a specialized structural engineering and heritage conservation methodology, into urban development initiatives within</w:t>
      </w:r>
      <w:r>
        <w:t xml:space="preserve"> </w:t>
      </w:r>
      <w:r>
        <w:t xml:space="preserve">Egypt Cairo</w:t>
      </w:r>
      <w:r>
        <w:t xml:space="preserve">. As the capital of Egypt continues to expand while grappling with the preservation of its ancient architectural legacy, there is an urgent need for sustainable building practices that respect historical integrity. This document details how Mason protocols can bridge modern infrastructure demands with historical conservation needs in this unique geographical context.</w:t>
      </w:r>
    </w:p>
    <w:bookmarkEnd w:id="21"/>
    <w:bookmarkStart w:id="22" w:name="background-and-objectives"/>
    <w:p>
      <w:pPr>
        <w:pStyle w:val="Heading2"/>
      </w:pPr>
      <w:r>
        <w:t xml:space="preserve">1. Background and Objectives</w:t>
      </w:r>
    </w:p>
    <w:p>
      <w:pPr>
        <w:pStyle w:val="FirstParagraph"/>
      </w:pPr>
      <w:r>
        <w:t xml:space="preserve">The city of</w:t>
      </w:r>
      <w:r>
        <w:t xml:space="preserve"> </w:t>
      </w:r>
      <w:r>
        <w:t xml:space="preserve">Egypt Cairo</w:t>
      </w:r>
      <w:r>
        <w:t xml:space="preserve"> </w:t>
      </w:r>
      <w:r>
        <w:t xml:space="preserve">presents a complex dichotomy between its status as a rapidly modernizing metropolis and its role as the custodian of millennia-old history. Traditional construction methods often clash with the delicate requirements of restoring heritage sites or reinforcing older structures that date back to various dynastic periods. The primary objective of this project is to introduce</w:t>
      </w:r>
      <w:r>
        <w:t xml:space="preserve"> </w:t>
      </w:r>
      <w:r>
        <w:t xml:space="preserve">Mason</w:t>
      </w:r>
      <w:r>
        <w:t xml:space="preserve"> </w:t>
      </w:r>
      <w:r>
        <w:t xml:space="preserve">as a standardized approach for structural reinforcement and aesthetic restoration.</w:t>
      </w:r>
    </w:p>
    <w:p>
      <w:pPr>
        <w:pStyle w:val="BodyText"/>
      </w:pPr>
      <w:r>
        <w:rPr>
          <w:bCs/>
          <w:b/>
        </w:rPr>
        <w:t xml:space="preserve">Mason</w:t>
      </w:r>
      <w:r>
        <w:t xml:space="preserve">, in this context, refers not merely to the trade of stone masonry but represents a holistic system combining traditional artisanal techniques with modern material science. The objectives include:</w:t>
      </w:r>
    </w:p>
    <w:p>
      <w:pPr>
        <w:numPr>
          <w:ilvl w:val="0"/>
          <w:numId w:val="1001"/>
        </w:numPr>
        <w:pStyle w:val="Compact"/>
      </w:pPr>
      <w:r>
        <w:t xml:space="preserve">Standardizing repair protocols for limestone and sandstone structures common in</w:t>
      </w:r>
      <w:r>
        <w:t xml:space="preserve"> </w:t>
      </w:r>
      <w:r>
        <w:t xml:space="preserve">Egypt Cairo</w:t>
      </w:r>
      <w:r>
        <w:t xml:space="preserve">.</w:t>
      </w:r>
    </w:p>
    <w:p>
      <w:pPr>
        <w:numPr>
          <w:ilvl w:val="0"/>
          <w:numId w:val="1001"/>
        </w:numPr>
        <w:pStyle w:val="Compact"/>
      </w:pPr>
      <w:r>
        <w:t xml:space="preserve">Training local labor forces in specialized</w:t>
      </w:r>
      <w:r>
        <w:t xml:space="preserve"> </w:t>
      </w:r>
      <w:r>
        <w:t xml:space="preserve">Mason</w:t>
      </w:r>
      <w:r>
        <w:t xml:space="preserve"> </w:t>
      </w:r>
      <w:r>
        <w:t xml:space="preserve">techniques to ensure economic sustainability.</w:t>
      </w:r>
    </w:p>
    <w:p>
      <w:pPr>
        <w:numPr>
          <w:ilvl w:val="0"/>
          <w:numId w:val="1001"/>
        </w:numPr>
        <w:pStyle w:val="Compact"/>
      </w:pPr>
      <w:r>
        <w:t xml:space="preserve">Reducing environmental impact by utilizing locally sourced, breathable materials compatible with historic substrates.</w:t>
      </w:r>
    </w:p>
    <w:bookmarkEnd w:id="22"/>
    <w:bookmarkStart w:id="27" w:name="methodology"/>
    <w:bookmarkStart w:id="26" w:name="methodology-and-technical-approach"/>
    <w:p>
      <w:pPr>
        <w:pStyle w:val="Heading2"/>
      </w:pPr>
      <w:r>
        <w:t xml:space="preserve">2. Methodology and Technical Approach</w:t>
      </w:r>
    </w:p>
    <w:p>
      <w:pPr>
        <w:pStyle w:val="FirstParagraph"/>
      </w:pPr>
      <w:r>
        <w:t xml:space="preserve">The implementation of</w:t>
      </w:r>
      <w:r>
        <w:t xml:space="preserve"> </w:t>
      </w:r>
      <w:r>
        <w:t xml:space="preserve">Mason</w:t>
      </w:r>
      <w:r>
        <w:t xml:space="preserve"> </w:t>
      </w:r>
      <w:r>
        <w:t xml:space="preserve">in</w:t>
      </w:r>
      <w:r>
        <w:t xml:space="preserve"> </w:t>
      </w:r>
      <w:r>
        <w:t xml:space="preserve">Egypt Cairo</w:t>
      </w:r>
      <w:r>
        <w:t xml:space="preserve"> </w:t>
      </w:r>
      <w:r>
        <w:t xml:space="preserve">requires a phased approach that respects both the physical environment and the socio-economic landscape.</w:t>
      </w:r>
    </w:p>
    <w:bookmarkStart w:id="23" w:name="material-compatibility-analysis"/>
    <w:p>
      <w:pPr>
        <w:pStyle w:val="Heading3"/>
      </w:pPr>
      <w:r>
        <w:t xml:space="preserve">2.1 Material Compatibility Analysis</w:t>
      </w:r>
    </w:p>
    <w:p>
      <w:pPr>
        <w:pStyle w:val="FirstParagraph"/>
      </w:pPr>
      <w:r>
        <w:t xml:space="preserve">Cairo’s architecture predominantly utilizes limestone, which is highly porous and sensitive to salt crystallization. The</w:t>
      </w:r>
      <w:r>
        <w:t xml:space="preserve"> </w:t>
      </w:r>
      <w:r>
        <w:t xml:space="preserve">Mason</w:t>
      </w:r>
      <w:r>
        <w:t xml:space="preserve"> </w:t>
      </w:r>
      <w:r>
        <w:t xml:space="preserve">protocol mandates rigorous chemical analysis of existing substrates before any intervention. Modern cement-based mortars are strictly prohibited as they trap moisture and cause spalling. Instead, lime-based mixes tailored to the specific mineral composition of Cairo’s local stone are prescribed.</w:t>
      </w:r>
    </w:p>
    <w:bookmarkEnd w:id="23"/>
    <w:bookmarkStart w:id="24" w:name="artisanal-training-programs"/>
    <w:p>
      <w:pPr>
        <w:pStyle w:val="Heading3"/>
      </w:pPr>
      <w:r>
        <w:t xml:space="preserve">2.2 Artisanal Training Programs</w:t>
      </w:r>
    </w:p>
    <w:p>
      <w:pPr>
        <w:pStyle w:val="FirstParagraph"/>
      </w:pPr>
      <w:r>
        <w:t xml:space="preserve">A core tenet of the</w:t>
      </w:r>
      <w:r>
        <w:t xml:space="preserve"> </w:t>
      </w:r>
      <w:r>
        <w:t xml:space="preserve">Mason</w:t>
      </w:r>
      <w:r>
        <w:t xml:space="preserve"> </w:t>
      </w:r>
      <w:r>
        <w:t xml:space="preserve">initiative is capacity building. The project involves establishing training centers in central</w:t>
      </w:r>
      <w:r>
        <w:t xml:space="preserve"> </w:t>
      </w:r>
      <w:r>
        <w:t xml:space="preserve">Egypt Cairo</w:t>
      </w:r>
      <w:r>
        <w:t xml:space="preserve"> </w:t>
      </w:r>
      <w:r>
        <w:t xml:space="preserve">where traditional craftsmen can learn advanced structural stabilization techniques. This ensures that the knowledge transfer is localized and sustainable, creating a skilled workforce capable of maintaining these structures long-term.</w:t>
      </w:r>
    </w:p>
    <w:bookmarkEnd w:id="24"/>
    <w:bookmarkStart w:id="25" w:name="digital-documentation"/>
    <w:p>
      <w:pPr>
        <w:pStyle w:val="Heading3"/>
      </w:pPr>
      <w:r>
        <w:t xml:space="preserve">2.3 Digital Documentation</w:t>
      </w:r>
    </w:p>
    <w:p>
      <w:pPr>
        <w:pStyle w:val="FirstParagraph"/>
      </w:pPr>
      <w:r>
        <w:t xml:space="preserve">All interventions using the</w:t>
      </w:r>
      <w:r>
        <w:t xml:space="preserve"> </w:t>
      </w:r>
      <w:r>
        <w:t xml:space="preserve">Mason</w:t>
      </w:r>
      <w:r>
        <w:t xml:space="preserve"> </w:t>
      </w:r>
      <w:r>
        <w:t xml:space="preserve">framework are accompanied by 3D laser scanning and photogrammetric mapping. This digital twin technology allows for precise monitoring of structural changes over time, ensuring that conservation efforts in</w:t>
      </w:r>
      <w:r>
        <w:t xml:space="preserve"> </w:t>
      </w:r>
      <w:r>
        <w:t xml:space="preserve">Egypt Cairo</w:t>
      </w:r>
      <w:r>
        <w:t xml:space="preserve"> </w:t>
      </w:r>
      <w:r>
        <w:t xml:space="preserve">remain data-driven and reversible.</w:t>
      </w:r>
    </w:p>
    <w:bookmarkEnd w:id="25"/>
    <w:bookmarkEnd w:id="26"/>
    <w:bookmarkEnd w:id="27"/>
    <w:bookmarkStart w:id="28" w:name="implementation-plan"/>
    <w:p>
      <w:pPr>
        <w:pStyle w:val="Heading2"/>
      </w:pPr>
      <w:r>
        <w:t xml:space="preserve">3. Implementation Plan</w:t>
      </w:r>
    </w:p>
    <w:p>
      <w:pPr>
        <w:pStyle w:val="FirstParagraph"/>
      </w:pPr>
      <w:r>
        <w:t xml:space="preserve">Phase</w:t>
      </w:r>
    </w:p>
    <w:bookmarkEnd w:id="28"/>
    <w:p>
      <w:pPr>
        <w:pStyle w:val="BodyText"/>
      </w:pPr>
      <w:r>
        <w:t xml:space="preserve">Description</w:t>
      </w:r>
    </w:p>
    <w:p>
      <w:pPr>
        <w:pStyle w:val="BodyText"/>
      </w:pPr>
      <w:r>
        <w:t xml:space="preserve">1 &lt; td &gt;Initial Assessment of Pilot Sites in Historic Cairo &lt; section id =" challenges "&gt;&lt; h2 &gt; 4. Challenges and Mitigation Strategies &lt; /h2 &gt;&lt; p&gt;The integration of</w:t>
      </w:r>
      <w:r>
        <w:t xml:space="preserve"> </w:t>
      </w:r>
      <w:r>
        <w:t xml:space="preserve">Mason</w:t>
      </w:r>
      <w:r>
        <w:t xml:space="preserve"> </w:t>
      </w:r>
      <w:r>
        <w:t xml:space="preserve">in</w:t>
      </w:r>
      <w:r>
        <w:t xml:space="preserve"> </w:t>
      </w:r>
      <w:r>
        <w:t xml:space="preserve">Egypt Cairo</w:t>
      </w:r>
      <w:r>
        <w:t xml:space="preserve"> </w:t>
      </w:r>
      <w:r>
        <w:t xml:space="preserve">is not without obstacles.</w:t>
      </w:r>
    </w:p>
    <w:p>
      <w:pPr>
        <w:numPr>
          <w:ilvl w:val="0"/>
          <w:numId w:val="1002"/>
        </w:numPr>
        <w:pStyle w:val="Compact"/>
      </w:pPr>
      <w:r>
        <w:rPr>
          <w:bCs/>
          <w:b/>
        </w:rPr>
        <w:t xml:space="preserve">Urban Density:</w:t>
      </w:r>
      <w:r>
        <w:t xml:space="preserve">The tight fabric of Islamic Cairo makes logistics difficult. Solution: Utilization of micro-logistics and small-scale machinery adapted for narrow alleyways.</w:t>
      </w:r>
    </w:p>
    <w:p>
      <w:pPr>
        <w:numPr>
          <w:ilvl w:val="0"/>
          <w:numId w:val="1002"/>
        </w:numPr>
        <w:pStyle w:val="Compact"/>
      </w:pPr>
      <w:r>
        <w:rPr>
          <w:bCs/>
          <w:b/>
        </w:rPr>
        <w:t xml:space="preserve">Budget Constraints:</w:t>
      </w:r>
      <w:r>
        <w:t xml:space="preserve">Premium conservation costs can be prohibitive. Solution: Phased implementation starting with high-visibility landmarks to generate public support and funding.</w:t>
      </w:r>
    </w:p>
    <w:bookmarkStart w:id="29" w:name="X84f2c3cdd1a07d15c4f1f5e99ce902aefa3916b"/>
    <w:p>
      <w:pPr>
        <w:pStyle w:val="FirstParagraph"/>
      </w:pPr>
      <w:r>
        <w:t xml:space="preserve">&lt; h2 &gt; 5. Conclusions &lt; /h2 &gt;&lt; p&gt;The adoption of the</w:t>
      </w:r>
      <w:r>
        <w:t xml:space="preserve"> </w:t>
      </w:r>
      <w:r>
        <w:t xml:space="preserve">Mason</w:t>
      </w:r>
      <w:r>
        <w:t xml:space="preserve"> </w:t>
      </w:r>
      <w:r>
        <w:t xml:space="preserve">methodology in</w:t>
      </w:r>
    </w:p>
    <w:p>
      <w:pPr>
        <w:pStyle w:val="BodyText"/>
      </w:pPr>
      <w:r>
        <w:t xml:space="preserve">Egypt Cairo represents a critical step toward sustainable heritage management. By harmonizing traditional craftsmanship with modern engineering standards, this project ensures that the architectural soul of Cairo is preserved for future generations while accommodating necessary urban developments.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Integration in Egypt Cairo</dc:title>
  <dc:creator/>
  <dc:language>en</dc:language>
  <cp:keywords/>
  <dcterms:created xsi:type="dcterms:W3CDTF">2026-07-29T10:11:19Z</dcterms:created>
  <dcterms:modified xsi:type="dcterms:W3CDTF">2026-07-29T10:11:19Z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