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w:t>
      </w:r>
      <w:r>
        <w:t xml:space="preserve"> </w:t>
      </w:r>
      <w:r>
        <w:t xml:space="preserve">Strategic</w:t>
      </w:r>
      <w:r>
        <w:t xml:space="preserve"> </w:t>
      </w:r>
      <w:r>
        <w:t xml:space="preserve">Implementation</w:t>
      </w:r>
      <w:r>
        <w:t xml:space="preserve"> </w:t>
      </w:r>
      <w:r>
        <w:t xml:space="preserve">in</w:t>
      </w:r>
      <w:r>
        <w:t xml:space="preserve"> </w:t>
      </w:r>
      <w:r>
        <w:t xml:space="preserve">Germany</w:t>
      </w:r>
      <w:r>
        <w:t xml:space="preserve"> </w:t>
      </w:r>
      <w:r>
        <w:t xml:space="preserve">Frankfurt</w:t>
      </w:r>
    </w:p>
    <w:bookmarkStart w:id="31" w:name="Xecfe1c348321ad7a2753f2fcc6c3ca7eecd02d7"/>
    <w:p>
      <w:pPr>
        <w:pStyle w:val="Heading1"/>
      </w:pPr>
      <w:r>
        <w:t xml:space="preserve">Project Report: Strategic Deployment of "Mason"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Board of Directors</w:t>
      </w:r>
      <w:r>
        <w:br/>
      </w:r>
      <w:r>
        <w:rPr>
          <w:bCs/>
          <w:b/>
        </w:rPr>
        <w:t xml:space="preserve">From:</w:t>
      </w:r>
      <w:r>
        <w:t xml:space="preserve"> </w:t>
      </w:r>
      <w:r>
        <w:t xml:space="preserve">Project Management Office (PMO)</w:t>
      </w:r>
      <w:r>
        <w:br/>
      </w:r>
      <w:r>
        <w:rPr>
          <w:bCs/>
          <w:b/>
        </w:rPr>
        <w:t xml:space="preserve">Subject:</w:t>
      </w:r>
      <w:r>
        <w:t xml:space="preserve"> </w:t>
      </w:r>
      <w:r>
        <w:t xml:space="preserve">Comprehensive Analysis and Implementation Strategy for the Mason Initiative in Germany Frankfurt</w:t>
      </w:r>
    </w:p>
    <w:bookmarkStart w:id="20" w:name="executive-summary"/>
    <w:p>
      <w:pPr>
        <w:pStyle w:val="Heading2"/>
      </w:pPr>
      <w:r>
        <w:t xml:space="preserve">1. Executive Summary</w:t>
      </w:r>
    </w:p>
    <w:p>
      <w:pPr>
        <w:pStyle w:val="FirstParagraph"/>
      </w:pPr>
      <w:r>
        <w:t xml:space="preserve">This document serves as a comprehensive Project Report detailing the strategic introduction, operational framework, and expected outcomes of the "Mason" initiative within the specific geographic and regulatory context of Germany Frankfurt. As global markets increasingly converge, Frankfurt has emerged not only as a premier financial hub but also as a critical node for technological innovation and infrastructure development in Central Europe. The Mason project is designed to leverage this strategic location to deliver high-impact results, ensuring compliance with local standards while maximizing operational efficiency.</w:t>
      </w:r>
    </w:p>
    <w:bookmarkEnd w:id="20"/>
    <w:bookmarkStart w:id="21" w:name="project-background-and-objectives"/>
    <w:p>
      <w:pPr>
        <w:pStyle w:val="Heading2"/>
      </w:pPr>
      <w:r>
        <w:t xml:space="preserve">2. Project Background and Objectives</w:t>
      </w:r>
    </w:p>
    <w:p>
      <w:pPr>
        <w:pStyle w:val="FirstParagraph"/>
      </w:pPr>
      <w:r>
        <w:t xml:space="preserve">The "Mason" concept represents a next-generation framework for integrated service delivery, characterized by robust structural integrity, adaptability, and precision engineering. Just as a traditional mason builds enduring structures with care and precision, the Mason project aims to build a resilient operational foundation within the competitive landscape of Germany Frankfurt. The primary objectives of this initiative include:</w:t>
      </w:r>
    </w:p>
    <w:p>
      <w:pPr>
        <w:numPr>
          <w:ilvl w:val="0"/>
          <w:numId w:val="1001"/>
        </w:numPr>
        <w:pStyle w:val="Compact"/>
      </w:pPr>
      <w:r>
        <w:rPr>
          <w:bCs/>
          <w:b/>
        </w:rPr>
        <w:t xml:space="preserve">Market Penetration:</w:t>
      </w:r>
      <w:r>
        <w:t xml:space="preserve"> </w:t>
      </w:r>
      <w:r>
        <w:t xml:space="preserve">Establishing a strong foothold in the German market through tailored service offerings.</w:t>
      </w:r>
    </w:p>
    <w:p>
      <w:pPr>
        <w:numPr>
          <w:ilvl w:val="0"/>
          <w:numId w:val="1001"/>
        </w:numPr>
        <w:pStyle w:val="Compact"/>
      </w:pPr>
      <w:r>
        <w:rPr>
          <w:bCs/>
          <w:b/>
        </w:rPr>
        <w:t xml:space="preserve">Sustainability Compliance:</w:t>
      </w:r>
    </w:p>
    <w:p>
      <w:pPr>
        <w:numPr>
          <w:ilvl w:val="0"/>
          <w:numId w:val="1001"/>
        </w:numPr>
        <w:pStyle w:val="Compact"/>
      </w:pPr>
      <w:r>
        <w:t xml:space="preserve">Fostering strategic partnerships with local entities in Germany Frankfurt to ensure cultural and operational synergy.</w:t>
      </w:r>
    </w:p>
    <w:bookmarkEnd w:id="21"/>
    <w:bookmarkStart w:id="22" w:name="Xa557ea1275556d32b8846f8afabcb36cc705f85"/>
    <w:p>
      <w:pPr>
        <w:pStyle w:val="Heading2"/>
      </w:pPr>
      <w:r>
        <w:t xml:space="preserve">3. Strategic Importance of Germany Frankfurt</w:t>
      </w:r>
    </w:p>
    <w:p>
      <w:pPr>
        <w:pStyle w:val="FirstParagraph"/>
      </w:pPr>
      <w:r>
        <w:t xml:space="preserve">The selection of Germany Frankfurt as the primary operational base for the Mason project is driven by several critical factors. Located in the heart of Europe, Frankfurt offers unparalleled logistical advantages, serving as a central hub for transportation and communication networks. Furthermore, as the financial capital of Germany, it provides access to a dense network of banking institutions, investment firms, and corporate headquarters.</w:t>
      </w:r>
    </w:p>
    <w:p>
      <w:pPr>
        <w:pStyle w:val="BodyText"/>
      </w:pPr>
      <w:r>
        <w:t xml:space="preserve">Moreover,the technological ecosystem in Germany Frankfurt is thriving. The city hosts numerous data centers and tech hubs due to its robust fiber-optic infrastructure and cool climate, which reduces cooling costs for IT operations. By situating the Mason project here, we position ourselves at the intersection of finance, technology, and logistics. This location ensures that the Mason initiative can seamlessly integrate with existing local industries while maintaining a low risk profile through adherence to strict German quality standards.</w:t>
      </w:r>
    </w:p>
    <w:bookmarkEnd w:id="22"/>
    <w:bookmarkStart w:id="26" w:name="operational-framework-of-mason"/>
    <w:p>
      <w:pPr>
        <w:pStyle w:val="Heading2"/>
      </w:pPr>
      <w:r>
        <w:t xml:space="preserve">4. Operational Framework of Mason</w:t>
      </w:r>
    </w:p>
    <w:p>
      <w:pPr>
        <w:pStyle w:val="FirstParagraph"/>
      </w:pPr>
      <w:r>
        <w:t xml:space="preserve">The core philosophy of Mason is built on three pillars: Precision, Durability, and Adaptability. In the context of Germany Frankfurt, these pillars translate into specific operational strategies:</w:t>
      </w:r>
    </w:p>
    <w:bookmarkStart w:id="23" w:name="precision-in-execution"/>
    <w:p>
      <w:pPr>
        <w:pStyle w:val="Heading3"/>
      </w:pPr>
      <w:r>
        <w:t xml:space="preserve">4.1 Precision in Execution</w:t>
      </w:r>
    </w:p>
    <w:p>
      <w:pPr>
        <w:pStyle w:val="FirstParagraph"/>
      </w:pPr>
      <w:r>
        <w:t xml:space="preserve">Germans are renowned for their precision and attention to detail. The Mason project adopts a similar mindset, employing rigorous quality control measures at every stage of the workflow. This includes detailed project planning phases, continuous monitoring of key performance indicators (KPIs), and immediate corrective actions in case of deviations. By mirroring the local business culture’s emphasis on accuracy, we ensure that our deliverables meet the high expectations set by clients in Germany Frankfurt.</w:t>
      </w:r>
    </w:p>
    <w:bookmarkEnd w:id="23"/>
    <w:bookmarkStart w:id="24" w:name="durability-and-sustainability"/>
    <w:p>
      <w:pPr>
        <w:pStyle w:val="Heading3"/>
      </w:pPr>
      <w:r>
        <w:t xml:space="preserve">4.2 Durability and Sustainability</w:t>
      </w:r>
    </w:p>
    <w:p>
      <w:pPr>
        <w:pStyle w:val="FirstParagraph"/>
      </w:pPr>
      <w:r>
        <w:t xml:space="preserve">Sustainability is not just a buzzword but a legal requirement in Germany. The Mason project integrates green technologies and sustainable practices into its core operations. This includes reducing carbon footprints, optimizing energy consumption, and utilizing eco-friendly materials where applicable. By embedding sustainability into the DNA of Mason, we align ourselves with the national goals of Germany Frankfurt to become a leader in green urban development.</w:t>
      </w:r>
    </w:p>
    <w:bookmarkEnd w:id="24"/>
    <w:bookmarkStart w:id="25" w:name="adaptability-to-local-regulations"/>
    <w:p>
      <w:pPr>
        <w:pStyle w:val="Heading3"/>
      </w:pPr>
      <w:r>
        <w:t xml:space="preserve">4.3 Adaptability to Local Regulations</w:t>
      </w:r>
    </w:p>
    <w:p>
      <w:pPr>
        <w:pStyle w:val="FirstParagraph"/>
      </w:pPr>
      <w:r>
        <w:t xml:space="preserve">The regulatory environment in Germany is complex and stringent. The Mason project includes a dedicated compliance team focused on navigating labor laws, data protection regulations (GDPR), and industry-specific standards. This proactive approach ensures that the project avoids legal pitfalls and maintains a reputation for integrity and reliability.</w:t>
      </w:r>
    </w:p>
    <w:bookmarkEnd w:id="25"/>
    <w:bookmarkEnd w:id="26"/>
    <w:bookmarkStart w:id="27" w:name="stakeholder-analysis-and-engagement"/>
    <w:p>
      <w:pPr>
        <w:pStyle w:val="Heading2"/>
      </w:pPr>
      <w:r>
        <w:t xml:space="preserve">5. Stakeholder Analysis and Engagement</w:t>
      </w:r>
    </w:p>
    <w:p>
      <w:pPr>
        <w:pStyle w:val="FirstParagraph"/>
      </w:pPr>
      <w:r>
        <w:t xml:space="preserve">Successful implementation of Mason in Germany Frankfurt requires robust stakeholder engagement. Key stakeholders include local government bodies, potential clients, existing partners, and the local community. Our strategy involves:</w:t>
      </w:r>
    </w:p>
    <w:p>
      <w:pPr>
        <w:numPr>
          <w:ilvl w:val="0"/>
          <w:numId w:val="1002"/>
        </w:numPr>
        <w:pStyle w:val="Compact"/>
      </w:pPr>
      <w:r>
        <w:rPr>
          <w:bCs/>
          <w:b/>
        </w:rPr>
        <w:t xml:space="preserve">Government Relations:</w:t>
      </w:r>
      <w:r>
        <w:t xml:space="preserve">Maintaining transparent communication with municipal authorities to ensure alignment with urban planning initiatives.</w:t>
      </w:r>
    </w:p>
    <w:bookmarkEnd w:id="27"/>
    <w:bookmarkStart w:id="28" w:name="risk-management"/>
    <w:p>
      <w:pPr>
        <w:pStyle w:val="Heading2"/>
      </w:pPr>
      <w:r>
        <w:t xml:space="preserve">6. Risk Management</w:t>
      </w:r>
    </w:p>
    <w:p>
      <w:pPr>
        <w:pStyle w:val="FirstParagraph"/>
      </w:pPr>
      <w:r>
        <w:t xml:space="preserve">Risk assessment is a critical component of this Project Report. The primary risks identified include regulatory changes, economic fluctuations, and cultural integration challenges. To mitigate these risks, we have developed a comprehensive risk management plan that includes regular audits, diversification of supply chains in Germany Frankfurt and continuous training programs for staff to enhance cultural competence.</w:t>
      </w:r>
    </w:p>
    <w:bookmarkEnd w:id="28"/>
    <w:bookmarkStart w:id="29" w:name="timeline-and-milestones"/>
    <w:p>
      <w:pPr>
        <w:pStyle w:val="Heading2"/>
      </w:pPr>
      <w:r>
        <w:t xml:space="preserve">7. Timeline and Milestones</w:t>
      </w:r>
    </w:p>
    <w:p>
      <w:pPr>
        <w:pStyle w:val="FirstParagraph"/>
      </w:pPr>
      <w:r>
        <w:t xml:space="preserve">The Mason project is scheduled for a phased rollout over the next 18 months. Phase one involves site selection and regulatory approval, expected to be completed within six months in Germany Frankfurt. Phase two focuses on infrastructure setup and team recruitment, while phase three will commence operations with full service delivery.</w:t>
      </w:r>
    </w:p>
    <w:bookmarkEnd w:id="29"/>
    <w:bookmarkStart w:id="30" w:name="conclusion"/>
    <w:p>
      <w:pPr>
        <w:pStyle w:val="Heading2"/>
      </w:pPr>
      <w:r>
        <w:t xml:space="preserve">8. Conclusion</w:t>
      </w:r>
    </w:p>
    <w:p>
      <w:pPr>
        <w:pStyle w:val="FirstParagraph"/>
      </w:pPr>
      <w:r>
        <w:t xml:space="preserve">In conclusion, the deployment of Mason in Germany Frankfurt represents a strategic opportunity to establish a premier operational hub that combines global best practices with local expertise. By adhering to the principles of precision, durability, and adaptability, we are confident in our ability to deliver significant value to stakeholders. The unique advantages offered by Germany Frankfurt make it the ideal location for this ambitious initiative. We anticipate that Mason will not only achieve its financial objectives but also contribute positively to the local community and economy.</w:t>
      </w:r>
    </w:p>
    <w:p>
      <w:pPr>
        <w:pStyle w:val="BodyText"/>
      </w:pPr>
      <w:r>
        <w:rPr>
          <w:iCs/>
          <w:i/>
        </w:rPr>
        <w:t xml:space="preserve">This Project Report was prepared in accordance with international reporting standards and tailored specifically for the operational context of Germany Frankfurt. All references to Mason reflect the proprietary methodology developed for this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 Strategic Implementation in Germany Frankfurt</dc:title>
  <dc:creator/>
  <dc:language>en</dc:language>
  <cp:keywords/>
  <dcterms:created xsi:type="dcterms:W3CDTF">2026-07-29T12:54:42Z</dcterms:created>
  <dcterms:modified xsi:type="dcterms:W3CDTF">2026-07-29T12:54:42Z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