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```html</w:t>
      </w:r>
    </w:p>
    <w:bookmarkStart w:id="20" w:name="mason-project-report"/>
    <w:p>
      <w:pPr>
        <w:pStyle w:val="Heading1"/>
      </w:pPr>
      <w:r>
        <w:t xml:space="preserve">Mason Project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2023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Title: Mason Project Report for India New Delhi</w:t>
      </w:r>
    </w:p>
    <w:bookmarkEnd w:id="20"/>
    <w:bookmarkStart w:id="29" w:name="introduction"/>
    <w:p>
      <w:pPr>
        <w:pStyle w:val="Heading1"/>
      </w:pPr>
      <w:r>
        <w:t xml:space="preserve">Introduction</w:t>
      </w:r>
    </w:p>
    <w:p>
      <w:pPr>
        <w:pStyle w:val="FirstParagraph"/>
      </w:pPr>
      <w:r>
        <w:t xml:space="preserve">This report outlines the implementation of a project by the company</w:t>
      </w:r>
      <w:r>
        <w:t xml:space="preserve"> </w:t>
      </w:r>
      <w:r>
        <w:rPr>
          <w:bCs/>
          <w:b/>
        </w:rPr>
        <w:t xml:space="preserve">Mason</w:t>
      </w:r>
      <w:r>
        <w:t xml:space="preserve">, focusing on its expansion and operational framework within the bustling metropolis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As one of Asia's largest cities,</w:t>
      </w:r>
    </w:p>
    <w:p>
      <w:pPr>
        <w:pStyle w:val="BodyText"/>
      </w:pPr>
      <w:r>
        <w:t xml:space="preserve">India New Delhi1. Background</w:t>
      </w:r>
    </w:p>
    <w:p>
      <w:pPr>
        <w:pStyle w:val="BodyText"/>
      </w:pPr>
      <w:r>
        <w:t xml:space="preserve">The decision for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to expand into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was driven by several key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New Delhi has seen significant growth in real estate and infrastructure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Growth:</w:t>
      </w:r>
      <w:r>
        <w:t xml:space="preserve">An increasing demand for quality services in technology, construction, and retail sectors.</w:t>
      </w:r>
    </w:p>
    <w:p>
      <w:pPr>
        <w:numPr>
          <w:ilvl w:val="0"/>
          <w:numId w:val="1001"/>
        </w:numPr>
        <w:pStyle w:val="Compact"/>
      </w:pPr>
      <w:r>
        <w:t xml:space="preserve">Strategic Location:Being the capital city provides unparalleled access to government bodies, multinational corporations, and educational institutions.</w:t>
      </w:r>
    </w:p>
    <w:p>
      <w:pPr>
        <w:pStyle w:val="FirstParagraph"/>
      </w:pPr>
      <w:r>
        <w:t xml:space="preserve">Mason has identified these elements as crucial components for achieving sustainable growth and long-term success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Start w:id="21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t xml:space="preserve">The primary objectives of the Mason project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Impact:</w:t>
      </w:r>
      <w:r>
        <w:t xml:space="preserve">To contribute positively to the local economy through job creation and investment.</w:t>
      </w:r>
    </w:p>
    <w:p>
      <w:pPr>
        <w:numPr>
          <w:ilvl w:val="0"/>
          <w:numId w:val="1002"/>
        </w:numPr>
        <w:pStyle w:val="Compact"/>
      </w:pPr>
      <w:r>
        <w:t xml:space="preserve">Social Engagement:To engage with local communities, promoting education and social welfare initiatives.</w:t>
      </w:r>
    </w:p>
    <w:p>
      <w:pPr>
        <w:pStyle w:val="FirstParagraph"/>
      </w:pPr>
      <w:r>
        <w:t xml:space="preserve">The overarching aim is to establish Mason as a trusted partner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1"/>
    <w:bookmarkStart w:id="22" w:name="scope-of-work"/>
    <w:p>
      <w:pPr>
        <w:pStyle w:val="Heading2"/>
      </w:pPr>
      <w:r>
        <w:t xml:space="preserve">3. Scope of Work</w:t>
      </w:r>
    </w:p>
    <w:p>
      <w:pPr>
        <w:pStyle w:val="FirstParagraph"/>
      </w:pPr>
      <w:r>
        <w:t xml:space="preserve">The scope of the Mason project encompasses various sectors, including but not limited to:</w:t>
      </w:r>
    </w:p>
    <w:p>
      <w:pPr>
        <w:pStyle w:val="BodyText"/>
      </w:pPr>
      <w:r>
        <w:rPr>
          <w:bCs/>
          <w:b/>
        </w:rPr>
        <w:t xml:space="preserve">a) Real Estate Development:</w:t>
      </w:r>
      <w:r>
        <w:t xml:space="preserve">This involves constructing modern residential complexes and commercial spaces in key areas like Central Delhi and South East Delhi.</w:t>
      </w:r>
      <w:r>
        <w:br/>
      </w:r>
      <w:r>
        <w:br/>
      </w:r>
    </w:p>
    <w:p>
      <w:pPr>
        <w:pStyle w:val="BodyText"/>
      </w:pPr>
      <w:r>
        <w:t xml:space="preserve">b) Technology Integration: Implementing state-of-the-art smart city technologies to enhance urban living standards.</w:t>
      </w:r>
      <w:r>
        <w:br/>
      </w:r>
      <w:r>
        <w:br/>
      </w:r>
      <w:r>
        <w:t xml:space="preserve">Community Engagement: Organizing events that foster cultural exchange between Mason employees and local residents, strengthening community bonds.</w:t>
      </w:r>
    </w:p>
    <w:bookmarkEnd w:id="22"/>
    <w:bookmarkStart w:id="23" w:name="challenges"/>
    <w:p>
      <w:pPr>
        <w:pStyle w:val="Heading2"/>
      </w:pPr>
      <w:r>
        <w:t xml:space="preserve">4. Challenges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presents several challenges that Mason has identified:</w:t>
      </w:r>
    </w:p>
    <w:p>
      <w:pPr>
        <w:pStyle w:val="BodyText"/>
      </w:pPr>
      <w:r>
        <w:rPr>
          <w:bCs/>
          <w:b/>
        </w:rPr>
        <w:t xml:space="preserve">Bureaucratic Hurdles:</w:t>
      </w:r>
      <w:r>
        <w:t xml:space="preserve">Navigating local regulations and obtaining necessary permits can be time-consuming.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Cultural Sensitivity: Understanding and respecting diverse cultural norms is essential for effective operations.</w:t>
      </w:r>
      <w:r>
        <w:br/>
      </w:r>
      <w:r>
        <w:br/>
      </w:r>
      <w:r>
        <w:t xml:space="preserve">Infrastructure Limitations: Despite progress, some areas may face infrastructural constraints impacting daily activities.</w:t>
      </w:r>
    </w:p>
    <w:bookmarkEnd w:id="23"/>
    <w:bookmarkStart w:id="24" w:name="strategies-to-address-challenges"/>
    <w:p>
      <w:pPr>
        <w:pStyle w:val="Heading2"/>
      </w:pPr>
      <w:r>
        <w:t xml:space="preserve">5. Strategies to Address Challenges</w:t>
      </w:r>
    </w:p>
    <w:p>
      <w:pPr>
        <w:pStyle w:val="FirstParagraph"/>
      </w:pPr>
      <w:r>
        <w:t xml:space="preserve">To mitigate these challenges, Mason has adopted several strategies:</w:t>
      </w:r>
    </w:p>
    <w:p>
      <w:pPr>
        <w:pStyle w:val="BodyText"/>
      </w:pPr>
      <w:r>
        <w:rPr>
          <w:bCs/>
          <w:b/>
        </w:rPr>
        <w:t xml:space="preserve">Liaison Officers:</w:t>
      </w:r>
      <w:r>
        <w:t xml:space="preserve">Hiring local experts who are well-versed in regulatory requirements.</w:t>
      </w:r>
      <w:r>
        <w:br/>
      </w:r>
      <w:r>
        <w:br/>
      </w:r>
      <w:r>
        <w:t xml:space="preserve">Cultural Training Programs: Offering training sessions for employees on local customs and practices.</w:t>
      </w:r>
      <w:r>
        <w:br/>
      </w:r>
      <w:r>
        <w:br/>
      </w:r>
      <w:r>
        <w:t xml:space="preserve">Infrastructure Planning: Collaborating with government agencies to ensure smooth logistics.</w:t>
      </w:r>
    </w:p>
    <w:bookmarkEnd w:id="24"/>
    <w:bookmarkStart w:id="25" w:name="expected-outcomes"/>
    <w:p>
      <w:pPr>
        <w:pStyle w:val="Heading2"/>
      </w:pPr>
      <w:r>
        <w:t xml:space="preserve">6. Expected Outcomes</w:t>
      </w:r>
    </w:p>
    <w:p>
      <w:pPr>
        <w:pStyle w:val="FirstParagraph"/>
      </w:pPr>
      <w:r>
        <w:t xml:space="preserve">The successful execution of the Mason project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paves the way for multiple benefits:</w:t>
      </w:r>
    </w:p>
    <w:p>
      <w:pPr>
        <w:pStyle w:val="BodyText"/>
      </w:pPr>
      <w:r>
        <w:rPr>
          <w:bCs/>
          <w:b/>
        </w:rPr>
        <w:t xml:space="preserve">Economic Growth:</w:t>
      </w:r>
      <w:r>
        <w:t xml:space="preserve">Increase in GDP contribution from new investments.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Social Development:Enhanced quality of life due to improved infrastructure and services.</w:t>
      </w:r>
      <w:r>
        <w:br/>
      </w:r>
      <w:r>
        <w:br/>
      </w:r>
      <w:r>
        <w:t xml:space="preserve">Brand Recognition:Mason will become synonymous with innovation and reliability in the region.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report highlights the strategic importance of Mason’s expansion into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By addressing local needs while adhering to global standards, Mason aims to establish itself as a leader in both business and community development within this vibrant city. The outlined strategies ensure that potential obstacles are managed effectively, allowing for sustained growth and mutual prosperity between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and the people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6"/>
    <w:bookmarkStart w:id="27" w:name="future-prospects"/>
    <w:p>
      <w:pPr>
        <w:pStyle w:val="Heading2"/>
      </w:pPr>
      <w:r>
        <w:t xml:space="preserve">8. Future Prospects</w:t>
      </w:r>
    </w:p>
    <w:p>
      <w:pPr>
        <w:pStyle w:val="FirstParagraph"/>
      </w:pPr>
      <w:r>
        <w:t xml:space="preserve">The future looks promising for Mason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, with plans to extend services across various sectors, including healthcare, education, and sustainable living solutions. Continuous evaluation of market trends and community feedback will guide these expansions.</w:t>
      </w:r>
    </w:p>
    <w:bookmarkEnd w:id="27"/>
    <w:bookmarkStart w:id="28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t xml:space="preserve">We recommend regular updates on project milestones and ongoing communication with stakeholders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This ensures transparency and allows for timely adjustments as needed to achieve the best possible outcomes.</w:t>
      </w:r>
    </w:p>
    <w:bookmarkEnd w:id="28"/>
    <w:bookmarkEnd w:id="29"/>
    <w:bookmarkStart w:id="34" w:name="mason-project-report-for-india-new-delhi"/>
    <w:p>
      <w:pPr>
        <w:pStyle w:val="Heading1"/>
      </w:pPr>
      <w:r>
        <w:t xml:space="preserve">Mason Project Report for India New Delhi</w:t>
      </w:r>
    </w:p>
    <w:p>
      <w:pPr>
        <w:pStyle w:val="FirstParagraph"/>
      </w:pPr>
      <w:r>
        <w:t xml:space="preserve">This comprehensive document provides insights into the multifaceted approach taken by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to integrate into the dynamic environment of</w:t>
      </w:r>
      <w:r>
        <w:t xml:space="preserve"> </w:t>
      </w:r>
      <w:r>
        <w:rPr>
          <w:bCs/>
          <w:b/>
        </w:rPr>
        <w:t xml:space="preserve">India New Delhi. Each section emphasizes key aspects related to operational efficiency, social responsibility, and economic contribution.</w:t>
      </w:r>
    </w:p>
    <w:bookmarkStart w:id="31" w:name="Xb4733b881ee2d88539d4ed2cf80f98bb7b75c0b"/>
    <w:p>
      <w:pPr>
        <w:pStyle w:val="Heading2"/>
      </w:pPr>
      <w:r>
        <w:rPr>
          <w:bCs/>
          <w:b/>
        </w:rPr>
        <w:t xml:space="preserve">A Detailed Look at Infrastructure Development:</w:t>
      </w:r>
      <w:r>
        <w:t xml:space="preserve">The infrastructure projects undertaken by Mason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were designed with sustainability as a core principle. Green building practices were incorporated into every phase of construction to minimize environmental impact while maximizing functionality.</w:t>
      </w:r>
    </w:p>
    <w:p>
      <w:pPr>
        <w:pStyle w:val="FirstParagraph"/>
      </w:pPr>
      <w:r>
        <w:rPr>
          <w:bCs/>
          <w:b/>
        </w:rPr>
        <w:t xml:space="preserve">B Cultural Integration:</w:t>
      </w:r>
      <w:r>
        <w:t xml:space="preserve">In recognizing the rich cultural tapestry of</w:t>
      </w:r>
    </w:p>
    <w:p>
      <w:pPr>
        <w:pStyle w:val="BodyText"/>
      </w:pPr>
      <w:r>
        <w:t xml:space="preserve">India New Delhi, Mason actively participated in local festivals and traditions. This engagement helped foster goodwill among residents and established a positive brand image within communities across various districts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Start w:id="30" w:name="X2af56013069b00658fcbfa86812da7e6e3bbd78"/>
    <w:p>
      <w:pPr>
        <w:pStyle w:val="Heading4"/>
      </w:pPr>
      <w:r>
        <w:rPr>
          <w:bCs/>
          <w:b/>
        </w:rPr>
        <w:t xml:space="preserve">C Financial Planning:</w:t>
      </w:r>
      <w:r>
        <w:t xml:space="preserve">The financial framework supporting Mason’s operations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was meticulously crafted to ensure fiscal responsibility while meeting ambitious growth targets. This included partnerships with local banks for financing options tailored specifically for small and medium enterprises (SMEs).</w:t>
      </w:r>
    </w:p>
    <w:bookmarkEnd w:id="30"/>
    <w:bookmarkEnd w:id="31"/>
    <w:bookmarkStart w:id="33" w:name="X0d178fbb28700554181705434a63e014014a1a1"/>
    <w:p>
      <w:pPr>
        <w:pStyle w:val="Heading2"/>
      </w:pPr>
      <w:r>
        <w:rPr>
          <w:bCs/>
          <w:b/>
        </w:rPr>
        <w:t xml:space="preserve">D Educational Initiatives:</w:t>
      </w:r>
      <w:r>
        <w:t xml:space="preserve">Mason recognized the importance of education as a catalyst for societal change. Through its educational initiatives, Mason sponsored scholarships and vocational training programs aimed at empowering youth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equipping them with skills relevant to today’s job market.</w:t>
      </w:r>
    </w:p>
    <w:bookmarkStart w:id="32" w:name="X36c0d565a52e4d3c67fe8cd9657d32ae413e480"/>
    <w:p>
      <w:pPr>
        <w:pStyle w:val="Heading3"/>
      </w:pPr>
      <w:r>
        <w:rPr>
          <w:bCs/>
          <w:b/>
        </w:rPr>
        <w:t xml:space="preserve">E Health Care Support:</w:t>
      </w:r>
      <w:r>
        <w:t xml:space="preserve">In response to increasing healthcare demands, Mason collaborated with hospitals and clinics across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. These collaborations facilitated access to affordable medical care for underserved populations, enhancing public health outcomes significantly.</w:t>
      </w:r>
    </w:p>
    <w:p>
      <w:pPr>
        <w:pStyle w:val="FirstParagraph"/>
      </w:pPr>
      <w:r>
        <w:t xml:space="preserve">F Environmental Conservation:Mason committed to preserving natural resources by investing in renewable energy sources within its operations. Solar panels were installed on facilities throughout</w:t>
      </w:r>
    </w:p>
    <w:p>
      <w:pPr>
        <w:pStyle w:val="BodyText"/>
      </w:pPr>
      <w:r>
        <w:t xml:space="preserve">India New Delhi, reducing carbon footprints and promoting eco-friendly practices industry-wide.</w:t>
      </w:r>
    </w:p>
    <w:p>
      <w:pPr>
        <w:pStyle w:val="BodyText"/>
      </w:pPr>
      <w:r>
        <w:t xml:space="preserve">G Community Engagement Programs:A series of workshops aimed at fostering community spirit included local leaders, influencers, and citizens from diverse backgrounds across</w:t>
      </w:r>
    </w:p>
    <w:p>
      <w:pPr>
        <w:pStyle w:val="BodyText"/>
      </w:pPr>
      <w:r>
        <w:t xml:space="preserve">India New Delhi. These forums provided platforms for open dialogue regarding shared concerns and aspirations.</w:t>
      </w:r>
    </w:p>
    <w:p>
      <w:pPr>
        <w:pStyle w:val="BodyText"/>
      </w:pPr>
      <w:r>
        <w:rPr>
          <w:bCs/>
          <w:b/>
        </w:rPr>
        <w:t xml:space="preserve">H Future Expansion Plans:</w:t>
      </w:r>
      <w:r>
        <w:t xml:space="preserve">Mason’s vision includes further growth beyond initial phases in</w:t>
      </w:r>
    </w:p>
    <w:p>
      <w:pPr>
        <w:pStyle w:val="BodyText"/>
      </w:pPr>
      <w:r>
        <w:t xml:space="preserve">India New Delhi. Potential expansions could extend into neighboring states, leveraging the success achieved as a foundation for broader regional influence.</w:t>
      </w:r>
    </w:p>
    <w:p>
      <w:pPr>
        <w:pStyle w:val="BodyText"/>
      </w:pPr>
      <w:r>
        <w:t xml:space="preserve">I Long-Term Impact Assessment:An annual impact assessment will be conducted to evaluate progress against set goals. This systematic approach ensures accountability and drives continuous improvement in all facets of Mason’s operations within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p>
      <w:pPr>
        <w:pStyle w:val="BodyText"/>
      </w:pPr>
      <w:r>
        <w:t xml:space="preserve">J Conclusion and Final Remarks:In summary, this report underscores the significant strides made by</w:t>
      </w:r>
    </w:p>
    <w:p>
      <w:pPr>
        <w:pStyle w:val="BodyText"/>
      </w:pPr>
      <w:r>
        <w:t xml:space="preserve">Mason towards becoming an integral part of</w:t>
      </w:r>
    </w:p>
    <w:p>
      <w:pPr>
        <w:pStyle w:val="BodyText"/>
      </w:pPr>
      <w:r>
        <w:t xml:space="preserve">India New Delhi’s socio-economic landscape. By addressing critical needs through innovative solutions, Mason has laid down a robust foundation for enduring success.</w:t>
      </w:r>
    </w:p>
    <w:p>
      <w:pPr>
        <w:pStyle w:val="BodyText"/>
      </w:pPr>
      <w:r>
        <w:t xml:space="preserve">K Acknowledgements:The successful implementation of this project owes much to the unwavering support received from stakeholders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We extend our gratitude towards partners who contributed expertise and resources throughout various phases of development.</w:t>
      </w:r>
    </w:p>
    <w:p>
      <w:pPr>
        <w:pStyle w:val="BodyText"/>
      </w:pPr>
      <w:r>
        <w:t xml:space="preserve">L References:All data presented herein was sourced from credible reports available within</w:t>
      </w:r>
    </w:p>
    <w:p>
      <w:pPr>
        <w:pStyle w:val="BodyText"/>
      </w:pPr>
      <w:r>
        <w:t xml:space="preserve">India New Delhi, ensuring accuracy and relevance to current industry standards. Additional references may include government publications detailing urban planning guidelines applicable to Mason’s endeavors.</w:t>
      </w:r>
    </w:p>
    <w:bookmarkEnd w:id="32"/>
    <w:bookmarkEnd w:id="33"/>
    <w:bookmarkEnd w:id="34"/>
    <w:bookmarkStart w:id="35" w:name="X2a1eeb14455147fa7138d62a32ea508d9aff9f4"/>
    <w:p>
      <w:pPr>
        <w:pStyle w:val="Heading1"/>
      </w:pPr>
      <w:r>
        <w:t xml:space="preserve">Mason Project Report for India New Delhi: Appendix</w:t>
      </w:r>
    </w:p>
    <w:p>
      <w:pPr>
        <w:pStyle w:val="FirstParagraph"/>
      </w:pPr>
      <w:r>
        <w:t xml:space="preserve">This appendix contains supplementary materials relevant to the main document discussing</w:t>
      </w:r>
      <w:r>
        <w:t xml:space="preserve"> </w:t>
      </w:r>
      <w:r>
        <w:rPr>
          <w:bCs/>
          <w:b/>
        </w:rPr>
        <w:t xml:space="preserve">Mason’s</w:t>
      </w:r>
      <w:r>
        <w:t xml:space="preserve"> </w:t>
      </w:r>
      <w:r>
        <w:t xml:space="preserve">projects in</w:t>
      </w:r>
      <w:r>
        <w:t xml:space="preserve"> </w:t>
      </w:r>
      <w:r>
        <w:rPr>
          <w:bCs/>
          <w:b/>
        </w:rPr>
        <w:t xml:space="preserve">India New Delhi.</w:t>
      </w:r>
    </w:p>
    <w:p>
      <w:pPr>
        <w:pStyle w:val="BodyText"/>
      </w:pPr>
      <w:r>
        <w:t xml:space="preserve">A Visual Aids:Charts illustrating projected economic impacts alongside photographs documenting construction sites across different regions of</w:t>
      </w:r>
    </w:p>
    <w:p>
      <w:pPr>
        <w:pStyle w:val="BodyText"/>
      </w:pPr>
      <w:r>
        <w:t xml:space="preserve">India New Delhi.</w:t>
      </w:r>
    </w:p>
    <w:bookmarkEnd w:id="35"/>
    <w:p>
      <w:pPr>
        <w:pStyle w:val="BodyText"/>
      </w:pPr>
      <w:r>
        <w:t xml:space="preserve">}</w:t>
      </w:r>
      <w:r>
        <w:t xml:space="preserve"> </w:t>
      </w: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 Project Report for India New Delhi</dc:title>
  <dc:creator/>
  <dc:language>en</dc:language>
  <cp:keywords/>
  <dcterms:created xsi:type="dcterms:W3CDTF">2026-07-29T15:02:30Z</dcterms:created>
  <dcterms:modified xsi:type="dcterms:W3CDTF">2026-07-29T15:02:30Z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