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Indonesia</w:t>
      </w:r>
      <w:r>
        <w:t xml:space="preserve"> </w:t>
      </w:r>
      <w:r>
        <w:t xml:space="preserve">Jakarta</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w:t>
      </w:r>
    </w:p>
    <w:p>
      <w:pPr>
        <w:pStyle w:val="BodyText"/>
      </w:pPr>
      <w:r>
        <w:t xml:space="preserve">From:: Project Management Office</w:t>
      </w:r>
    </w:p>
    <w:bookmarkEnd w:id="20"/>
    <w:p>
      <w:pPr>
        <w:pStyle w:val="BodyText"/>
      </w:pPr>
      <w:r>
        <w:t xml:space="preserve">Strategic Implementation of the Mason Framework in Indonesia Jakarta</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The purpose of this Project Report is to outline the comprehensive strategy, execution plan, and anticipated outcomes for the deployment of the</w:t>
      </w:r>
      <w:r>
        <w:t xml:space="preserve"> </w:t>
      </w:r>
      <w:r>
        <w:rPr>
          <w:bCs/>
          <w:b/>
        </w:rPr>
        <w:t xml:space="preserve">Mason</w:t>
      </w:r>
      <w:r>
        <w:t xml:space="preserve"> </w:t>
      </w:r>
      <w:r>
        <w:t xml:space="preserve">infrastructure development initiative within the bustling metropolis of</w:t>
      </w:r>
      <w:r>
        <w:t xml:space="preserve"> </w:t>
      </w:r>
      <w:r>
        <w:rPr>
          <w:bCs/>
          <w:b/>
        </w:rPr>
        <w:t xml:space="preserve">Indonesia Jakarta</w:t>
      </w:r>
      <w:r>
        <w:t xml:space="preserve">. As one of Asia’s fastest-growing urban centers, Jakarta presents both unique challenges and unprecedented opportunities for modern construction and sustainable urban development. This document serves as a critical guide for all stakeholders involved in bringing the Mason standard to this vibrant region.</w:t>
      </w:r>
    </w:p>
    <w:p>
      <w:pPr>
        <w:pStyle w:val="BodyText"/>
      </w:pPr>
      <w:r>
        <w:t xml:space="preserve">The</w:t>
      </w:r>
      <w:r>
        <w:t xml:space="preserve"> </w:t>
      </w:r>
      <w:r>
        <w:rPr>
          <w:bCs/>
          <w:b/>
        </w:rPr>
        <w:t xml:space="preserve">Mason</w:t>
      </w:r>
      <w:r>
        <w:t xml:space="preserve"> </w:t>
      </w:r>
      <w:r>
        <w:t xml:space="preserve">project represents a paradigm shift in how we approach structural integrity, community integration, and environmental sustainability in high-density environments. By leveraging advanced masonry techniques combined with modern engineering principles, the Mason initiative aims to redefine building standards. Specifically tailored for the local context of</w:t>
      </w:r>
      <w:r>
        <w:t xml:space="preserve"> </w:t>
      </w:r>
      <w:r>
        <w:rPr>
          <w:bCs/>
          <w:b/>
        </w:rPr>
        <w:t xml:space="preserve">Indonesia Jakarta</w:t>
      </w:r>
      <w:r>
        <w:t xml:space="preserve">, this report details how cultural nuances, climatic conditions, and urban density are being addressed to ensure the long-term success and resilience of these structures.</w:t>
      </w:r>
    </w:p>
    <w:bookmarkEnd w:id="21"/>
    <w:bookmarkStart w:id="24" w:name="project-background-and-context"/>
    <w:p>
      <w:pPr>
        <w:pStyle w:val="Heading2"/>
      </w:pPr>
      <w:r>
        <w:t xml:space="preserve">2. Project Background and Context</w:t>
      </w:r>
    </w:p>
    <w:bookmarkStart w:id="22" w:name="the-significance-of-indonesia-jakarta"/>
    <w:p>
      <w:pPr>
        <w:pStyle w:val="Heading3"/>
      </w:pPr>
      <w:r>
        <w:rPr>
          <w:bCs/>
          <w:b/>
        </w:rPr>
        <w:t xml:space="preserve">The Significance of Indonesia Jakarta</w:t>
      </w:r>
    </w:p>
    <w:p>
      <w:pPr>
        <w:pStyle w:val="FirstParagraph"/>
      </w:pPr>
      <w:r>
        <w:rPr>
          <w:bCs/>
          <w:b/>
        </w:rPr>
        <w:t xml:space="preserve">Indonesia Jakarta</w:t>
      </w:r>
      <w:r>
        <w:t xml:space="preserve">, as the capital city of Indonesia, is a hub of economic activity, cultural exchange, and rapid urbanization. With a population exceeding ten million people within the city limits and over thirty million in the greater metropolitan area, the demand for housing, commercial spaces, and public infrastructure is at an all-time high. However,this growth has been accompanied by significant challenges including traffic congestion environmental degradation soil subsidence in northern Jakarta regions which are exacerbated by heavy rainfall.</w:t>
      </w:r>
    </w:p>
    <w:p>
      <w:pPr>
        <w:pStyle w:val="BodyText"/>
      </w:pPr>
      <w:r>
        <w:t xml:space="preserve">Understanding these specific local dynamics is crucial for the successful implementation of any large-scale project. Therefore, this Project Report emphasizes that the Mason framework was not designed as a generic template but rather as a localized solution. The unique geological and social landscape of</w:t>
      </w:r>
      <w:r>
        <w:t xml:space="preserve"> </w:t>
      </w:r>
      <w:r>
        <w:rPr>
          <w:bCs/>
          <w:b/>
        </w:rPr>
        <w:t xml:space="preserve">Indonesia Jakarta</w:t>
      </w:r>
      <w:r>
        <w:t xml:space="preserve"> </w:t>
      </w:r>
      <w:r>
        <w:t xml:space="preserve">requires a specialized approach that traditional construction methods often fail to provide effectively.</w:t>
      </w:r>
    </w:p>
    <w:bookmarkEnd w:id="22"/>
    <w:bookmarkStart w:id="23" w:name="the-role-of-mason-in-urban-development"/>
    <w:p>
      <w:pPr>
        <w:pStyle w:val="Heading3"/>
      </w:pPr>
      <w:r>
        <w:rPr>
          <w:bCs/>
          <w:b/>
        </w:rPr>
        <w:t xml:space="preserve">The Role of Mason in Urban Development</w:t>
      </w:r>
    </w:p>
    <w:p>
      <w:pPr>
        <w:pStyle w:val="FirstParagraph"/>
      </w:pPr>
      <w:r>
        <w:t xml:space="preserve">The term "Mason" in this context refers not merely to the trade of stone and bricklaying but to a holistic project philosophy centered on durability, aesthetic harmony, and community-centric design. The Mason methodology integrates traditional craftsmanship with cutting-edge technology. In the context of</w:t>
      </w:r>
      <w:r>
        <w:t xml:space="preserve"> </w:t>
      </w:r>
      <w:r>
        <w:rPr>
          <w:bCs/>
          <w:b/>
        </w:rPr>
        <w:t xml:space="preserve">Indonesia Jakarta</w:t>
      </w:r>
      <w:r>
        <w:t xml:space="preserve">, this means utilizing materials that are locally sourced yet engineered for extreme weather conditions common in tropical climates.</w:t>
      </w:r>
    </w:p>
    <w:bookmarkEnd w:id="23"/>
    <w:bookmarkEnd w:id="24"/>
    <w:bookmarkStart w:id="25" w:name="strategic-objectives"/>
    <w:p>
      <w:pPr>
        <w:pStyle w:val="Heading2"/>
      </w:pPr>
      <w:r>
        <w:t xml:space="preserve">3. Strategic Objectives</w:t>
      </w:r>
    </w:p>
    <w:p>
      <w:pPr>
        <w:pStyle w:val="FirstParagraph"/>
      </w:pPr>
      <w:r>
        <w:t xml:space="preserve">To ensure clarity and direction, the Mason project in</w:t>
      </w:r>
      <w:r>
        <w:t xml:space="preserve"> </w:t>
      </w:r>
      <w:r>
        <w:rPr>
          <w:bCs/>
          <w:b/>
        </w:rPr>
        <w:t xml:space="preserve">Indonesia Jakarta</w:t>
      </w:r>
      <w:r>
        <w:t xml:space="preserve">:</w:t>
      </w:r>
      <w:r>
        <w:t xml:space="preserve"> </w:t>
      </w:r>
      <w:r>
        <w:rPr>
          <w:iCs/>
          <w:i/>
        </w:rPr>
        <w:t xml:space="preserve">1. Enhance Structural Resilience: Develop buildings that can withstand seismic activity and heavy monsoon rains.</w:t>
      </w:r>
      <w:r>
        <w:br/>
      </w:r>
      <w:r>
        <w:t xml:space="preserve">2. Promote Sustainable Practices: Reduce carbon footprint through local material sourcing and energy-efficient design.</w:t>
      </w:r>
      <w:r>
        <w:br/>
      </w:r>
      <w:r>
        <w:t xml:space="preserve">3. Foster Community Engagement: Create spaces that reflect the cultural heritage of</w:t>
      </w:r>
      <w:r>
        <w:t xml:space="preserve"> </w:t>
      </w:r>
      <w:r>
        <w:rPr>
          <w:bCs/>
          <w:b/>
        </w:rPr>
        <w:t xml:space="preserve">Indonesia Jakarta</w:t>
      </w:r>
      <w:r>
        <w:t xml:space="preserve"> </w:t>
      </w:r>
      <w:r>
        <w:t xml:space="preserve">while meeting modern living standards.</w:t>
      </w:r>
      <w:r>
        <w:br/>
      </w:r>
      <w:r>
        <w:t xml:space="preserve">4. Economic Empowerment: Train and employ local artisans, thereby supporting the local economy.</w:t>
      </w:r>
    </w:p>
    <w:bookmarkEnd w:id="25"/>
    <w:bookmarkStart w:id="26" w:name="implementation-strategy"/>
    <w:p>
      <w:pPr>
        <w:pStyle w:val="Heading2"/>
      </w:pPr>
      <w:r>
        <w:t xml:space="preserve">4. Implementation Strategy</w:t>
      </w:r>
    </w:p>
    <w:p>
      <w:pPr>
        <w:pStyle w:val="FirstParagraph"/>
      </w:pPr>
      <w:r>
        <w:rPr>
          <w:iCs/>
          <w:i/>
        </w:rPr>
        <w:t xml:space="preserve">Phase 1: Planning and Design in Indonesia Jakarta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Indonesia Jakarta</dc:title>
  <dc:creator/>
  <dc:language>en</dc:language>
  <cp:keywords/>
  <dcterms:created xsi:type="dcterms:W3CDTF">2026-07-29T07:59:33Z</dcterms:created>
  <dcterms:modified xsi:type="dcterms:W3CDTF">2026-07-29T07:59:33Z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