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w:t>
      </w:r>
      <w:r>
        <w:t xml:space="preserve"> </w:t>
      </w:r>
      <w:r>
        <w:t xml:space="preserve">Mexico</w:t>
      </w:r>
      <w:r>
        <w:t xml:space="preserve"> </w:t>
      </w:r>
      <w:r>
        <w:t xml:space="preserve">City</w:t>
      </w:r>
    </w:p>
    <w:bookmarkStart w:id="23" w:name="Xfbe0869c0c2148842a5e26a7a63e4ad66a96c7b"/>
    <w:p>
      <w:pPr>
        <w:pStyle w:val="Heading1"/>
      </w:pPr>
      <w:r>
        <w:t xml:space="preserve">Comprehensive Project Report: Mason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Partners</w:t>
      </w:r>
      <w:r>
        <w:br/>
      </w:r>
      <w:r>
        <w:rPr>
          <w:bCs/>
          <w:b/>
        </w:rPr>
        <w:t xml:space="preserve">From:</w:t>
      </w:r>
      <w:r>
        <w:t xml:space="preserve"> </w:t>
      </w:r>
      <w:r>
        <w:t xml:space="preserve">Project Management Office</w:t>
      </w:r>
      <w:r>
        <w:br/>
      </w:r>
      <w:r>
        <w:rPr>
          <w:bCs/>
          <w:b/>
        </w:rPr>
        <w:t xml:space="preserve">Mason</w:t>
      </w:r>
    </w:p>
    <w:p>
      <w:pPr>
        <w:pStyle w:val="BodyText"/>
      </w:pPr>
      <w:r>
        <w:t xml:space="preserve">This report outlines the strategic framework, operational challenges, and projected outcomes for deploying the</w:t>
      </w:r>
    </w:p>
    <w:p>
      <w:pPr>
        <w:pStyle w:val="BodyText"/>
      </w:pPr>
      <w:r>
        <w:t xml:space="preserve">Mason initiative within Mexico City (</w:t>
      </w:r>
      <w:r>
        <w:rPr>
          <w:iCs/>
          <w:i/>
        </w:rPr>
        <w:t xml:space="preserve">Mexico Mexico City</w:t>
      </w:r>
      <w:r>
        <w:t xml:space="preserve">)as a pilot zone for sustainable urban development. The primary objective is to leverage traditional masonry techniques combined with modern engineering standards to address housing deficits while preserving cultural heritage. As Mexico City expands rapidly, the demand for durable, aesthetically pleasing, and environmentally friendly construction materials has never been higher. This</w:t>
      </w:r>
      <w:r>
        <w:t xml:space="preserve"> </w:t>
      </w:r>
      <w:r>
        <w:rPr>
          <w:iCs/>
          <w:i/>
        </w:rPr>
        <w:t xml:space="preserve">Project Report</w:t>
      </w:r>
      <w:r>
        <w:t xml:space="preserve">serves as a foundational document to guide stakeholders through the complexities of integrating the</w:t>
      </w:r>
      <w:r>
        <w:t xml:space="preserve"> </w:t>
      </w:r>
      <w:r>
        <w:rPr>
          <w:bCs/>
          <w:b/>
        </w:rPr>
        <w:t xml:space="preserve">Mason</w:t>
      </w:r>
      <w:r>
        <w:t xml:space="preserve">methodology into one of Latin America’s most complex metropolitan environments.</w:t>
      </w:r>
    </w:p>
    <w:p>
      <w:pPr>
        <w:pStyle w:val="BodyText"/>
      </w:pPr>
      <w:r>
        <w:t xml:space="preserve">Mexico City presents a unique set of geological and logistical challenges that make it an ideal yet difficult testing ground for new construction methodologies. Built on the ruins of Tenochtitlan, the city sits on a former lakebed with soft clay soils that pose significant risks for heavy structures. Furthermore, the region is seismically active, requiring rigorous adherence to seismic-resistant design codes.</w:t>
      </w:r>
    </w:p>
    <w:p>
      <w:pPr>
        <w:pStyle w:val="BodyText"/>
      </w:pPr>
      <w:r>
        <w:t xml:space="preserve">The term</w:t>
      </w:r>
      <w:r>
        <w:t xml:space="preserve"> </w:t>
      </w:r>
      <w:r>
        <w:rPr>
          <w:iCs/>
          <w:i/>
        </w:rPr>
        <w:t xml:space="preserve">Mexico Mexico City</w:t>
      </w:r>
      <w:r>
        <w:t xml:space="preserve"> </w:t>
      </w:r>
      <w:r>
        <w:t xml:space="preserve">is often used colloquially to distinguish the capital from the broader State of Mexico. In this report, we refer specifically to the urban core and its immediate metropolitan surroundings. The density of this area requires innovative solutions for space utilization and material transport. Traditional concrete production has a high carbon footprint, which conflicts with</w:t>
      </w:r>
      <w:r>
        <w:t xml:space="preserve"> </w:t>
      </w:r>
      <w:r>
        <w:rPr>
          <w:bCs/>
          <w:b/>
        </w:rPr>
        <w:t xml:space="preserve">Mexico City</w:t>
      </w:r>
      <w:r>
        <w:t xml:space="preserve">’s recent environmental initiatives aimed at reducing emissions by 2030. Consequently, the introduction of</w:t>
      </w:r>
      <w:r>
        <w:t xml:space="preserve"> </w:t>
      </w:r>
      <w:r>
        <w:rPr>
          <w:iCs/>
          <w:i/>
        </w:rPr>
        <w:t xml:space="preserve">Mason</w:t>
      </w:r>
      <w:r>
        <w:t xml:space="preserve"> </w:t>
      </w:r>
      <w:r>
        <w:t xml:space="preserve">technology offers a pathway to reduce this impact while maintaining structural integrity.</w:t>
      </w:r>
    </w:p>
    <w:p>
      <w:pPr>
        <w:pStyle w:val="BodyText"/>
      </w:pPr>
      <w:r>
        <w:t xml:space="preserve">The</w:t>
      </w:r>
    </w:p>
    <w:p>
      <w:pPr>
        <w:pStyle w:val="BodyText"/>
      </w:pPr>
      <w:r>
        <w:t xml:space="preserve">Mason project centers on the revival and modernization of masonry as a primary construction medium. Unlike conventional concrete pouring, masonry involves the precise assembly of individual units—bricks, blocks, or stones—using mortar or interlocking systems. The</w:t>
      </w:r>
      <w:r>
        <w:t xml:space="preserve"> </w:t>
      </w:r>
      <w:r>
        <w:rPr>
          <w:iCs/>
          <w:i/>
        </w:rPr>
        <w:t xml:space="preserve">Mason framework emphasizes three core pillars:</w:t>
      </w:r>
    </w:p>
    <w:p>
      <w:pPr>
        <w:numPr>
          <w:ilvl w:val="0"/>
          <w:numId w:val="1001"/>
        </w:numPr>
        <w:pStyle w:val="Compact"/>
      </w:pPr>
      <w:r>
        <w:t xml:space="preserve">Sustainability: Utilizing locally sourced materials to reduce transportation emissions.</w:t>
      </w:r>
    </w:p>
    <w:p>
      <w:pPr>
        <w:numPr>
          <w:ilvl w:val="0"/>
          <w:numId w:val="1001"/>
        </w:numPr>
        <w:pStyle w:val="Compact"/>
      </w:pPr>
      <w:r>
        <w:t xml:space="preserve">Resilience: Engineering masonry structures to withstand seismic activity through reinforced techniques.</w:t>
      </w:r>
    </w:p>
    <w:p>
      <w:pPr>
        <w:numPr>
          <w:ilvl w:val="0"/>
          <w:numId w:val="1001"/>
        </w:numPr>
        <w:pStyle w:val="Compact"/>
      </w:pPr>
      <w:r>
        <w:t xml:space="preserve">Aesthetics: Maintaining the visual appeal of traditional Mexican architecture, which has historically relied heavily on stone and brickwork.</w:t>
      </w:r>
    </w:p>
    <w:p>
      <w:pPr>
        <w:pStyle w:val="FirstParagraph"/>
      </w:pPr>
      <w:r>
        <w:t xml:space="preserve">In the context of this</w:t>
      </w:r>
      <w:r>
        <w:t xml:space="preserve"> </w:t>
      </w:r>
      <w:r>
        <w:rPr>
          <w:iCs/>
          <w:i/>
        </w:rPr>
        <w:t xml:space="preserve">Project Report</w:t>
      </w:r>
      <w:r>
        <w:t xml:space="preserve">,</w:t>
      </w:r>
    </w:p>
    <w:p>
      <w:pPr>
        <w:pStyle w:val="BodyText"/>
      </w:pPr>
      <w:r>
        <w:t xml:space="preserve">Mason is not merely a construction method but a holistic approach to urban renewal. It involves training local labor forces, sourcing materials from regional quarries in states like Hidalgo and Puebla, and ensuring that every structure contributes positively to the social fabric of</w:t>
      </w:r>
      <w:r>
        <w:t xml:space="preserve"> </w:t>
      </w:r>
      <w:r>
        <w:rPr>
          <w:iCs/>
          <w:i/>
        </w:rPr>
        <w:t xml:space="preserve">Mexico Mexico City.</w:t>
      </w:r>
    </w:p>
    <w:bookmarkStart w:id="20" w:name="Xdbc9422983f208eaf30e6dcf7acf57dce2b7ab8"/>
    <w:p>
      <w:pPr>
        <w:pStyle w:val="Heading3"/>
      </w:pPr>
      <w:r>
        <w:t xml:space="preserve">4.1 Phase One: Material Sourcing and Logistics</w:t>
      </w:r>
    </w:p>
    <w:p>
      <w:pPr>
        <w:pStyle w:val="FirstParagraph"/>
      </w:pPr>
      <w:r>
        <w:t xml:space="preserve">The first phase involves establishing supply chains within the Greater</w:t>
      </w:r>
      <w:r>
        <w:t xml:space="preserve"> </w:t>
      </w:r>
      <w:r>
        <w:rPr>
          <w:bCs/>
          <w:b/>
        </w:rPr>
        <w:t xml:space="preserve">Mexico City</w:t>
      </w:r>
      <w:r>
        <w:t xml:space="preserve"> </w:t>
      </w:r>
      <w:r>
        <w:t xml:space="preserve">region. By partnering with local quarries, we aim to reduce the carbon footprint associated with transporting materials from distant locations. The</w:t>
      </w:r>
    </w:p>
    <w:p>
      <w:pPr>
        <w:pStyle w:val="BodyText"/>
      </w:pPr>
      <w:r>
        <w:t xml:space="preserve">Mason project will utilize high-strength compressed earth blocks (CEBs) and fired clay bricks that meet strict seismic codes.</w:t>
      </w:r>
    </w:p>
    <w:p>
      <w:pPr>
        <w:pStyle w:val="BodyText"/>
      </w:pPr>
      <w:r>
        <w:t xml:space="preserve">Logistics in</w:t>
      </w:r>
      <w:r>
        <w:t xml:space="preserve"> </w:t>
      </w:r>
      <w:r>
        <w:rPr>
          <w:iCs/>
          <w:i/>
        </w:rPr>
        <w:t xml:space="preserve">Mexico Mexico City</w:t>
      </w:r>
      <w:r>
        <w:t xml:space="preserve"> </w:t>
      </w:r>
      <w:r>
        <w:t xml:space="preserve">are notoriously challenging due to traffic congestion. To mitigate this, we will implement just-in-time delivery systems and use smaller, electric vehicles for the final mile transport within dense urban neighborhoods. This strategy not only reduces emissions but also minimizes disruption to daily life in the capital.</w:t>
      </w:r>
    </w:p>
    <w:bookmarkEnd w:id="20"/>
    <w:bookmarkStart w:id="21" w:name="phase-two-workforce-development"/>
    <w:p>
      <w:pPr>
        <w:pStyle w:val="Heading3"/>
      </w:pPr>
      <w:r>
        <w:t xml:space="preserve">4.2 Phase Two: Workforce Development</w:t>
      </w:r>
    </w:p>
    <w:p>
      <w:pPr>
        <w:pStyle w:val="FirstParagraph"/>
      </w:pPr>
      <w:r>
        <w:t xml:space="preserve">A critical component of the</w:t>
      </w:r>
    </w:p>
    <w:p>
      <w:pPr>
        <w:pStyle w:val="BodyText"/>
      </w:pPr>
      <w:r>
        <w:t xml:space="preserve">Mason initiative is workforce training. Traditional masonry requires skilled labor, which has become increasingly scarce as younger generations move toward other industries. The project will establish training centers in strategic locations across</w:t>
      </w:r>
      <w:r>
        <w:t xml:space="preserve"> </w:t>
      </w:r>
      <w:r>
        <w:rPr>
          <w:iCs/>
          <w:i/>
        </w:rPr>
        <w:t xml:space="preserve">Mexico Mexico City.</w:t>
      </w:r>
      <w:r>
        <w:t xml:space="preserve"> </w:t>
      </w:r>
      <w:r>
        <w:t xml:space="preserve">These centers will provide certification programs for aspiring masons, focusing on both traditional techniques and modern seismic reinforcement methods.</w:t>
      </w:r>
    </w:p>
    <w:p>
      <w:pPr>
        <w:pStyle w:val="BodyText"/>
      </w:pPr>
      <w:r>
        <w:t xml:space="preserve">This approach addresses social equity by creating jobs and preserving cultural heritage. It aligns with the broader goals of the</w:t>
      </w:r>
      <w:r>
        <w:t xml:space="preserve"> </w:t>
      </w:r>
      <w:r>
        <w:rPr>
          <w:iCs/>
          <w:i/>
        </w:rPr>
        <w:t xml:space="preserve">Project Report</w:t>
      </w:r>
      <w:r>
        <w:t xml:space="preserve">, which seeks to demonstrate that sustainable construction can also be socially inclusive.</w:t>
      </w:r>
    </w:p>
    <w:bookmarkEnd w:id="21"/>
    <w:bookmarkStart w:id="22" w:name="phase-three-pilot-construction-sites"/>
    <w:p>
      <w:pPr>
        <w:pStyle w:val="Heading3"/>
      </w:pPr>
      <w:r>
        <w:t xml:space="preserve">4.3 Phase Three: Pilot Construction Sites</w:t>
      </w:r>
    </w:p>
    <w:p>
      <w:pPr>
        <w:pStyle w:val="FirstParagraph"/>
      </w:pPr>
      <w:r>
        <w:t xml:space="preserve">We have selected three pilot sites within</w:t>
      </w:r>
      <w:r>
        <w:t xml:space="preserve"> </w:t>
      </w:r>
      <w:r>
        <w:rPr>
          <w:bCs/>
          <w:b/>
        </w:rPr>
        <w:t xml:space="preserve">Mexico Mexico City:</w:t>
      </w:r>
    </w:p>
    <w:p>
      <w:pPr>
        <w:numPr>
          <w:ilvl w:val="0"/>
          <w:numId w:val="1002"/>
        </w:numPr>
        <w:pStyle w:val="Compact"/>
      </w:pPr>
      <w:r>
        <w:t xml:space="preserve">A community center in Iztapalapa, focusing on public infrastructure.</w:t>
      </w:r>
    </w:p>
    <w:p>
      <w:pPr>
        <w:numPr>
          <w:ilvl w:val="0"/>
          <w:numId w:val="1002"/>
        </w:numPr>
        <w:pStyle w:val="Compact"/>
      </w:pPr>
      <w:r>
        <w:t xml:space="preserve">A residential complex in Condesa, demonstrating urban infill development.</w:t>
      </w:r>
    </w:p>
    <w:p>
      <w:pPr>
        <w:numPr>
          <w:ilvl w:val="0"/>
          <w:numId w:val="1002"/>
        </w:numPr>
        <w:pStyle w:val="Compact"/>
      </w:pPr>
      <w:r>
        <w:t xml:space="preserve">An educational facility in Tlalpan, showcasing integration with green spaces.</w:t>
      </w:r>
    </w:p>
    <w:p>
      <w:pPr>
        <w:pStyle w:val="FirstParagraph"/>
      </w:pPr>
      <w:r>
        <w:t xml:space="preserve">Each site will serve as a living laboratory to test the durability and efficiency of</w:t>
      </w:r>
      <w:r>
        <w:t xml:space="preserve"> </w:t>
      </w:r>
      <w:r>
        <w:rPr>
          <w:iCs/>
          <w:i/>
        </w:rPr>
        <w:t xml:space="preserve">Mason</w:t>
      </w:r>
    </w:p>
    <w:p>
      <w:pPr>
        <w:pStyle w:val="BodyText"/>
      </w:pPr>
      <w:r>
        <w:t xml:space="preserve">The environmental benefits of adopting the</w:t>
      </w:r>
    </w:p>
    <w:p>
      <w:pPr>
        <w:pStyle w:val="BodyText"/>
      </w:pPr>
      <w:r>
        <w:t xml:space="preserve">Mason methodology in</w:t>
      </w:r>
      <w:r>
        <w:t xml:space="preserve"> </w:t>
      </w:r>
      <w:r>
        <w:rPr>
          <w:iCs/>
          <w:i/>
        </w:rPr>
        <w:t xml:space="preserve">Mexico Mexico City</w:t>
      </w:r>
      <w:r>
        <w:t xml:space="preserve"> </w:t>
      </w:r>
      <w:r>
        <w:t xml:space="preserve">are significant. Concrete production is responsible for approximately 8% of global carbon dioxide emissions. By shifting towards masonry, which often uses locally sourced and recycled materials, we can drastically reduce this footprint.</w:t>
      </w:r>
    </w:p>
    <w:p>
      <w:pPr>
        <w:pStyle w:val="BodyText"/>
      </w:pPr>
      <w:r>
        <w:t xml:space="preserve">Furthermore, masonry structures offer superior thermal mass properties, helping to regulate indoor temperatures naturally. This reduces the reliance on air conditioning systems, which is particularly beneficial in</w:t>
      </w:r>
    </w:p>
    <w:p>
      <w:pPr>
        <w:pStyle w:val="BodyText"/>
      </w:pPr>
      <w:r>
        <w:t xml:space="preserve">Mexico CityProject Report highlights that pilot projects have shown up to 30% energy savings compared to conventional concrete buildings.</w:t>
      </w:r>
    </w:p>
    <w:p>
      <w:pPr>
        <w:pStyle w:val="BodyText"/>
      </w:pPr>
      <w:r>
        <w:t xml:space="preserve">While the initial investment in training and equipment for the</w:t>
      </w:r>
    </w:p>
    <w:p>
      <w:pPr>
        <w:pStyle w:val="BodyText"/>
      </w:pPr>
      <w:r>
        <w:t xml:space="preserve">Mason project may be higher than traditional methods, long-term savings are substantial. Masonry structures typically require less maintenance over their lifespan due to their durability and resistance to pests and decay.</w:t>
      </w:r>
    </w:p>
    <w:p>
      <w:pPr>
        <w:pStyle w:val="BodyText"/>
      </w:pPr>
      <w:r>
        <w:t xml:space="preserve">In</w:t>
      </w:r>
      <w:r>
        <w:t xml:space="preserve"> </w:t>
      </w:r>
      <w:r>
        <w:rPr>
          <w:iCs/>
          <w:i/>
        </w:rPr>
        <w:t xml:space="preserve">Mexico Mexico City</w:t>
      </w:r>
      <w:r>
        <w:t xml:space="preserve">, where property values fluctuate based on construction quality, masonry buildings often command higher resale values. Additionally, government incentives for green building practices can offset initial costs. The financial model presented in this</w:t>
      </w:r>
      <w:r>
        <w:t xml:space="preserve"> </w:t>
      </w:r>
      <w:r>
        <w:rPr>
          <w:iCs/>
          <w:i/>
        </w:rPr>
        <w:t xml:space="preserve">Project Report</w:t>
      </w:r>
      <w:r>
        <w:t xml:space="preserve"> </w:t>
      </w:r>
      <w:r>
        <w:t xml:space="preserve">suggests a break-even point within five years, followed by steady returns through increased efficiency and lower operational costs.</w:t>
      </w:r>
    </w:p>
    <w:p>
      <w:pPr>
        <w:pStyle w:val="BodyText"/>
      </w:pPr>
      <w:r>
        <w:t xml:space="preserve">The integration of the</w:t>
      </w:r>
    </w:p>
    <w:p>
      <w:pPr>
        <w:pStyle w:val="BodyText"/>
      </w:pPr>
      <w:r>
        <w:t xml:space="preserve">Mason initiative into the urban fabric of</w:t>
      </w:r>
      <w:r>
        <w:t xml:space="preserve"> </w:t>
      </w:r>
      <w:r>
        <w:rPr>
          <w:iCs/>
          <w:i/>
        </w:rPr>
        <w:t xml:space="preserve">Mexico Mexico City</w:t>
      </w:r>
      <w:r>
        <w:t xml:space="preserve">Project Report, stakeholders can ensure that development in the capital remains respectful of its history while embracing future innovations.</w:t>
      </w:r>
    </w:p>
    <w:p>
      <w:pPr>
        <w:pStyle w:val="BodyText"/>
      </w:pPr>
      <w:r>
        <w:t xml:space="preserve">We recommend immediate approval for Phase One funding and the establishment of partnerships with local educational institutions for workforce training. The success of</w:t>
      </w:r>
      <w:r>
        <w:t xml:space="preserve"> </w:t>
      </w:r>
      <w:r>
        <w:rPr>
          <w:bCs/>
          <w:b/>
        </w:rPr>
        <w:t xml:space="preserve">Mason</w:t>
      </w:r>
      <w:r>
        <w:t xml:space="preserve"> </w:t>
      </w:r>
      <w:r>
        <w:t xml:space="preserve">in this region could serve as a model for other large metropolitan areas facing similar urbanization pressures.</w:t>
      </w:r>
    </w:p>
    <w:p>
      <w:pPr>
        <w:pStyle w:val="BodyText"/>
      </w:pPr>
      <w:r>
        <w:t xml:space="preserve">As we move forward, continuous monitoring and stakeholder engagement will be vital. The story of</w:t>
      </w:r>
      <w:r>
        <w:t xml:space="preserve"> </w:t>
      </w:r>
      <w:r>
        <w:rPr>
          <w:iCs/>
          <w:i/>
        </w:rPr>
        <w:t xml:space="preserve">Mexico Mexico City</w:t>
      </w:r>
      <w:r>
        <w:t xml:space="preserve"> </w:t>
      </w:r>
      <w:r>
        <w:t xml:space="preserve">is one of resilience and adaptation, and the</w:t>
      </w:r>
    </w:p>
    <w:p>
      <w:pPr>
        <w:pStyle w:val="BodyText"/>
      </w:pPr>
      <w:r>
        <w:t xml:space="preserve">Mason project embodies these values in every brick laid. Let us commit to building a future that is not only structurally sound but also socially equitable and environmentally responsible.</w:t>
      </w:r>
    </w:p>
    <w:p>
      <w:pPr>
        <w:pStyle w:val="BodyText"/>
      </w:pPr>
      <w:r>
        <w:rPr>
          <w:bCs/>
          <w:b/>
        </w:rPr>
        <w:t xml:space="preserve">End of Report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 Mexico City</dc:title>
  <dc:creator/>
  <dc:language>en</dc:language>
  <cp:keywords/>
  <dcterms:created xsi:type="dcterms:W3CDTF">2026-07-29T08:57:32Z</dcterms:created>
  <dcterms:modified xsi:type="dcterms:W3CDTF">2026-07-29T08:57:32Z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