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Mason</w:t>
      </w:r>
      <w:r>
        <w:t xml:space="preserve"> </w:t>
      </w:r>
      <w:r>
        <w:t xml:space="preserve">Initiative</w:t>
      </w:r>
      <w:r>
        <w:t xml:space="preserve"> </w:t>
      </w:r>
      <w:r>
        <w:t xml:space="preserve">in</w:t>
      </w:r>
      <w:r>
        <w:t xml:space="preserve"> </w:t>
      </w:r>
      <w:r>
        <w:t xml:space="preserve">Myanmar</w:t>
      </w:r>
      <w:r>
        <w:t xml:space="preserve"> </w:t>
      </w:r>
      <w:r>
        <w:t xml:space="preserve">Yangon</w:t>
      </w:r>
    </w:p>
    <w:bookmarkStart w:id="27" w:name="X7d93983c0f1c5012fa301d92541d924360f11ff"/>
    <w:p>
      <w:pPr>
        <w:pStyle w:val="Heading1"/>
      </w:pPr>
      <w:r>
        <w:t xml:space="preserve">Project Report: Mason Infrastructure Development Initiative</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Stakeholders and Investors of the Mason Project</w:t>
      </w:r>
    </w:p>
    <w:p>
      <w:pPr>
        <w:pStyle w:val="BodyText"/>
      </w:pPr>
      <w:r>
        <w:rPr>
          <w:bCs/>
          <w:b/>
        </w:rPr>
        <w:t xml:space="preserve">The Project Management Office, Myanmar Yangon Division</w:t>
      </w:r>
    </w:p>
    <w:bookmarkStart w:id="20" w:name="executive-summary"/>
    <w:p>
      <w:pPr>
        <w:pStyle w:val="Heading2"/>
      </w:pPr>
      <w:r>
        <w:t xml:space="preserve">Executive Summary</w:t>
      </w:r>
    </w:p>
    <w:p>
      <w:pPr>
        <w:pStyle w:val="FirstParagraph"/>
      </w:pPr>
      <w:r>
        <w:rPr>
          <w:bCs/>
          <w:b/>
        </w:rPr>
        <w:t xml:space="preserve">Key Aspect:</w:t>
      </w:r>
      <w:r>
        <w:t xml:space="preserve"> </w:t>
      </w:r>
      <w:r>
        <w:t xml:space="preserve">This report details the operational framework, strategic implementation, and community impact assessment of the "Mason" project. It is specifically tailored for deployment in the dynamic urban environment of Myanmar Yangon. The integration of skilled labor (the "Mason" role) with modern construction techniques is central to resolving infrastructure deficits in this rapidly growing metropolitan area.</w:t>
      </w:r>
    </w:p>
    <w:p>
      <w:pPr>
        <w:pStyle w:val="BodyText"/>
      </w:pPr>
      <w:r>
        <w:t xml:space="preserve">The Mason Project represents a paradigm shift in sustainable urban development within Southeast Asia. By focusing on the foundational elements of construction, this initiative prioritizes the upskilling of local craftsmen and women, whom we refer to as "Masons." In the context of Myanmar Yangon, where infrastructure needs are critical due to rapid population growth and post-pandemic recovery efforts, this project is not merely a construction effort but a socio-economic catalyst.</w:t>
      </w:r>
    </w:p>
    <w:p>
      <w:pPr>
        <w:pStyle w:val="BodyText"/>
      </w:pPr>
      <w:r>
        <w:t xml:space="preserve">The primary objective of this report is to outline how the Mason Project addresses specific challenges in Myanmar Yangon. These challenges include aging housing stock, lack of modern sanitation facilities, and the need for disaster-resilient structures. By empowering local Masons with international standards of safety and efficiency, we aim to create a legacy project that stands as a testament to what can be achieved when technical expertise meets local community engagement.</w:t>
      </w:r>
    </w:p>
    <w:bookmarkEnd w:id="20"/>
    <w:bookmarkStart w:id="21" w:name="project-background-and-context"/>
    <w:p>
      <w:pPr>
        <w:pStyle w:val="Heading2"/>
      </w:pPr>
      <w:r>
        <w:t xml:space="preserve">Project Background and Context</w:t>
      </w:r>
    </w:p>
    <w:p>
      <w:pPr>
        <w:pStyle w:val="FirstParagraph"/>
      </w:pPr>
      <w:r>
        <w:rPr>
          <w:bCs/>
          <w:b/>
        </w:rPr>
        <w:t xml:space="preserve">The Strategic Importance of Myanmar Yangon:</w:t>
      </w:r>
    </w:p>
    <w:p>
      <w:pPr>
        <w:pStyle w:val="BodyText"/>
      </w:pPr>
      <w:r>
        <w:t xml:space="preserve">Myanmar Yangon serves as the economic hub of the nation. Despite its significance, the city faces unique infrastructural hurdles. The urban landscape is a mix of colonial-era architecture and hastily constructed modern buildings, many lacking proper engineering oversight. The demand for high-quality, affordable housing is at an all-time high. Furthermore, Yangon’s geographic location makes it susceptible to monsoon flooding and seismic activity necessitating robust construction methods.</w:t>
      </w:r>
    </w:p>
    <w:p>
      <w:pPr>
        <w:pStyle w:val="BodyText"/>
      </w:pPr>
      <w:r>
        <w:rPr>
          <w:bCs/>
          <w:b/>
        </w:rPr>
        <w:t xml:space="preserve">The Role of the "Mason":</w:t>
      </w:r>
    </w:p>
    <w:p>
      <w:pPr>
        <w:pStyle w:val="BodyText"/>
      </w:pPr>
      <w:r>
        <w:t xml:space="preserve">In this project, the term "Mason" is redefined. It is not limited to traditional bricklaying. Instead, a Mason in the context of this project is a certified construction professional trained in:</w:t>
      </w:r>
    </w:p>
    <w:p>
      <w:pPr>
        <w:numPr>
          <w:ilvl w:val="0"/>
          <w:numId w:val="1001"/>
        </w:numPr>
        <w:pStyle w:val="Compact"/>
      </w:pPr>
      <w:r>
        <w:t xml:space="preserve">Rainwater harvesting system integration.</w:t>
      </w:r>
    </w:p>
    <w:p>
      <w:pPr>
        <w:numPr>
          <w:ilvl w:val="0"/>
          <w:numId w:val="1001"/>
        </w:numPr>
        <w:pStyle w:val="Compact"/>
      </w:pPr>
      <w:r>
        <w:t xml:space="preserve">Eco-friendly material usage (such as compressed earth blocks).</w:t>
      </w:r>
    </w:p>
    <w:p>
      <w:pPr>
        <w:numPr>
          <w:ilvl w:val="0"/>
          <w:numId w:val="1001"/>
        </w:numPr>
        <w:pStyle w:val="Compact"/>
      </w:pPr>
      <w:r>
        <w:t xml:space="preserve">Seismic-resistant structural design principles.</w:t>
      </w:r>
    </w:p>
    <w:bookmarkEnd w:id="21"/>
    <w:bookmarkStart w:id="25" w:name="operational-framework"/>
    <w:p>
      <w:pPr>
        <w:pStyle w:val="Heading2"/>
      </w:pPr>
      <w:r>
        <w:t xml:space="preserve">Operational Framework</w:t>
      </w:r>
    </w:p>
    <w:bookmarkStart w:id="22" w:name="phase-1-training-and-certification"/>
    <w:p>
      <w:pPr>
        <w:pStyle w:val="Heading3"/>
      </w:pPr>
      <w:r>
        <w:t xml:space="preserve">Phase 1: Training and Certification</w:t>
      </w:r>
    </w:p>
    <w:p>
      <w:pPr>
        <w:pStyle w:val="FirstParagraph"/>
      </w:pPr>
      <w:r>
        <w:t xml:space="preserve">The first phase involves the establishment of Mason Training Centers in key districts of Myanmar Yangon, including Dagon, Thingangyun, and Hlaing. These centers will provide a 12-week intensive course for aspiring Masons. The curriculum is designed to meet both local building codes and international safety standards.</w:t>
      </w:r>
    </w:p>
    <w:bookmarkEnd w:id="22"/>
    <w:bookmarkStart w:id="23" w:name="phase-2-community-pilot-projects"/>
    <w:p>
      <w:pPr>
        <w:pStyle w:val="Heading3"/>
      </w:pPr>
      <w:r>
        <w:t xml:space="preserve">Phase 2: Community Pilot Projects</w:t>
      </w:r>
    </w:p>
    <w:p>
      <w:pPr>
        <w:pStyle w:val="FirstParagraph"/>
      </w:pPr>
      <w:r>
        <w:t xml:space="preserve">In Myanmar Yangon, trust is built through demonstration. We have identified three community centers and a public health clinic as our pilot sites. Certified Masons from the training program will oversee these construction projects. This approach ensures that the quality of work is visible to the public, thereby encouraging demand for certified Mason services.</w:t>
      </w:r>
    </w:p>
    <w:bookmarkEnd w:id="23"/>
    <w:bookmarkStart w:id="24" w:name="phase-3-supply-chain-integration"/>
    <w:p>
      <w:pPr>
        <w:pStyle w:val="Heading3"/>
      </w:pPr>
      <w:r>
        <w:t xml:space="preserve">Phase 3: Supply Chain Integration</w:t>
      </w:r>
    </w:p>
    <w:p>
      <w:pPr>
        <w:pStyle w:val="FirstParagraph"/>
      </w:pPr>
      <w:r>
        <w:t xml:space="preserve">To support Masons in Myanmar Yangon, we are establishing a local supply chain for sustainable materials. This includes partnerships with local clay producers for eco-bricks and cement suppliers who adhere to carbon-reduction goals. By integrating the Mason into this supply chain, we ensure that skilled labor has access to necessary resources without prohibitive costs.</w:t>
      </w:r>
    </w:p>
    <w:bookmarkEnd w:id="24"/>
    <w:bookmarkEnd w:id="25"/>
    <w:bookmarkStart w:id="26" w:name="challenges-and-mitigation-strategies"/>
    <w:p>
      <w:pPr>
        <w:pStyle w:val="Heading2"/>
      </w:pPr>
      <w:r>
        <w:t xml:space="preserve">Challenges and Mitigation Strategies</w:t>
      </w:r>
    </w:p>
    <w:p>
      <w:pPr>
        <w:pStyle w:val="FirstParagraph"/>
      </w:pPr>
      <w:r>
        <w:t xml:space="preserve">;</w:t>
      </w:r>
    </w:p>
    <w:p>
      <w:pPr>
        <w:pStyle w:val="BodyText"/>
      </w:pPr>
      <w:r>
        <w:t xml:space="preserve">;</w:t>
      </w:r>
    </w:p>
    <w:p>
      <w:pPr>
        <w:pStyle w:val="BodyText"/>
      </w:pPr>
      <w:r>
        <w:t xml:space="preserve">Challenge</w:t>
      </w:r>
    </w:p>
    <w:bookmarkEnd w:id="26"/>
    <w:bookmarkEnd w:id="27"/>
    <w:p>
      <w:pPr>
        <w:pStyle w:val="BodyText"/>
      </w:pPr>
      <w:r>
        <w:t xml:space="preserve">;</w:t>
      </w:r>
    </w:p>
    <w:p>
      <w:pPr>
        <w:pStyle w:val="BodyText"/>
      </w:pPr>
      <w:r>
        <w:t xml:space="preserve">Description</w:t>
      </w:r>
    </w:p>
    <w:p>
      <w:pPr>
        <w:pStyle w:val="BodyText"/>
      </w:pPr>
      <w:r>
        <w:t xml:space="preserve">;</w:t>
      </w:r>
      <w:r>
        <w:t xml:space="preserve"> </w:t>
      </w:r>
      <w:r>
        <w:t xml:space="preserve">;Mitigation Strategy for Myanmar Yangon Context /&gt;</w:t>
      </w:r>
    </w:p>
    <w:p>
      <w:pPr>
        <w:pStyle w:val="BodyText"/>
      </w:pPr>
      <w:r>
        <w:t xml:space="preserve">Lack of Standardized Materials</w:t>
      </w:r>
    </w:p>
    <w:p>
      <w:pPr>
        <w:pStyle w:val="BodyText"/>
      </w:pPr>
      <w:r>
        <w:br/>
      </w:r>
      <w:r>
        <w:t xml:space="preserve">Inconsistent quality of construction materials in Myanmar Yangon markets.</w:t>
      </w:r>
    </w:p>
    <w:p>
      <w:pPr>
        <w:pStyle w:val="BodyText"/>
      </w:pPr>
      <w:r>
        <w:br/>
      </w:r>
      <w:r>
        <w:t xml:space="preserve">Establish a "Mason Approved" supplier list and provide bulk purchasing power to certified Masons.</w:t>
      </w:r>
    </w:p>
    <w:p>
      <w:pPr>
        <w:pStyle w:val="BodyText"/>
      </w:pPr>
      <w:r>
        <w:t xml:space="preserve">;</w:t>
      </w:r>
    </w:p>
    <w:p>
      <w:pPr>
        <w:pStyle w:val="BodyText"/>
      </w:pPr>
      <w:r>
        <w:t xml:space="preserve">Maintenance and Skilled Labor Shortage</w:t>
      </w:r>
    </w:p>
    <w:p>
      <w:pPr>
        <w:pStyle w:val="BodyText"/>
      </w:pPr>
      <w:r>
        <w:t xml:space="preserve">A common issue in developing urban centers is the lack of ongoing technical support for newly built structures.</w:t>
      </w:r>
    </w:p>
    <w:p>
      <w:pPr>
        <w:pStyle w:val="BodyText"/>
      </w:pPr>
      <w:r>
        <w:t xml:space="preserve">We will introduce a "Mason Mentorship Program" where senior Masons guide junior apprentices, ensuring knowledge transfer in Myanmar Yangon.</w:t>
      </w:r>
    </w:p>
    <w:p>
      <w:pPr>
        <w:pStyle w:val="BodyText"/>
      </w:pPr>
      <w:r>
        <w:t xml:space="preserve">&lt;;br /&gt;</w:t>
      </w:r>
    </w:p>
    <w:p>
      <w:pPr>
        <w:pStyle w:val="BodyText"/>
      </w:pPr>
      <w:r>
        <w:t xml:space="preserve">;</w:t>
      </w:r>
      <w:r>
        <w:t xml:space="preserve"> </w:t>
      </w:r>
      <w:r>
        <w:t xml:space="preserve">;</w:t>
      </w:r>
    </w:p>
    <w:p>
      <w:pPr>
        <w:pStyle w:val="BodyText"/>
      </w:pPr>
      <w:r>
        <w:t xml:space="preserve">Financial Accessibility</w:t>
      </w:r>
    </w:p>
    <w:p>
      <w:pPr>
        <w:pStyle w:val="BodyText"/>
      </w:pPr>
      <w:r>
        <w:t xml:space="preserve">;;</w:t>
      </w:r>
      <w:r>
        <w:br/>
      </w:r>
      <w:r>
        <w:t xml:space="preserve">Many residents in Myanmar Yangon cannot afford high-quality construction services.</w:t>
      </w:r>
    </w:p>
    <w:p>
      <w:pPr>
        <w:pStyle w:val="BodyText"/>
      </w:pPr>
      <w:r>
        <w:t xml:space="preserve">We will introduce micro-financing options tailored for homeowners who wish to hire certified Masons, ensuring economic inclusion.</w:t>
      </w:r>
    </w:p>
    <w:p>
      <w:pPr>
        <w:pStyle w:val="BodyText"/>
      </w:pPr>
      <w:r>
        <w:t xml:space="preserve">;</w:t>
      </w:r>
    </w:p>
    <w:bookmarkStart w:id="28" w:name="socio-economic-impact-analysis"/>
    <w:p>
      <w:pPr>
        <w:pStyle w:val="Heading2"/>
      </w:pPr>
      <w:r>
        <w:t xml:space="preserve">Socio-Economic Impact Analysis</w:t>
      </w:r>
    </w:p>
    <w:p>
      <w:pPr>
        <w:pStyle w:val="FirstParagraph"/>
      </w:pPr>
      <w:r>
        <w:t xml:space="preserve">The implementation of the Mason Project in Myanmar Yangon extends beyond physical structures. It generates significant socio-economic value:</w:t>
      </w:r>
    </w:p>
    <w:p>
      <w:pPr>
        <w:numPr>
          <w:ilvl w:val="0"/>
          <w:numId w:val="1002"/>
        </w:numPr>
        <w:pStyle w:val="Compact"/>
      </w:pPr>
      <w:r>
        <w:rPr>
          <w:bCs/>
          <w:b/>
        </w:rPr>
        <w:t xml:space="preserve">Job Creation:</w:t>
      </w:r>
      <w:r>
        <w:t xml:space="preserve">The project directly creates jobs for trainees and indirectly supports local material suppliers. In Myanmar Yangon, where youth unemployment is a concern, the Mason certification serves as a gateway to stable employment.</w:t>
      </w:r>
    </w:p>
    <w:p>
      <w:pPr>
        <w:numPr>
          <w:ilvl w:val="0"/>
          <w:numId w:val="1002"/>
        </w:numPr>
        <w:pStyle w:val="Compact"/>
      </w:pPr>
      <w:r>
        <w:t xml:space="preserve">Safety and Resilience:</w:t>
      </w:r>
    </w:p>
    <w:p>
      <w:pPr>
        <w:numPr>
          <w:ilvl w:val="0"/>
          <w:numId w:val="1002"/>
        </w:numPr>
        <w:pStyle w:val="Compact"/>
      </w:pPr>
      <w:r>
        <w:rPr>
          <w:bCs/>
          <w:b/>
        </w:rPr>
        <w:t xml:space="preserve">Environmental Sustainability:</w:t>
      </w:r>
      <w:r>
        <w:t xml:space="preserve">The promotion of eco-friendly building methods by trained Masons contributes to reduced carbon footprints in urban development across Myanmar Yangon.</w:t>
      </w:r>
    </w:p>
    <w:bookmarkEnd w:id="28"/>
    <w:bookmarkStart w:id="29" w:name="financial-overview"/>
    <w:p>
      <w:pPr>
        <w:pStyle w:val="Heading2"/>
      </w:pPr>
      <w:r>
        <w:t xml:space="preserve">Financial Overview</w:t>
      </w:r>
    </w:p>
    <w:p>
      <w:pPr>
        <w:pStyle w:val="FirstParagraph"/>
      </w:pPr>
      <w:r>
        <w:t xml:space="preserve">The budget for the initial phase of the Mason Project in Myanmar Yangon is allocated as follows:</w:t>
      </w:r>
    </w:p>
    <w:p>
      <w:pPr>
        <w:pStyle w:val="FirstParagraph"/>
      </w:pPr>
      <w:r>
        <w:t xml:space="preserve">We anticipate a break-even point within 18 months through service fees from certified Masons operating independently in the Myanmar Yangon market, as well through grants aimed at sustainable urban development.</w:t>
      </w:r>
    </w:p>
    <w:bookmarkEnd w:id="29"/>
    <w:bookmarkStart w:id="30" w:name="conclusion"/>
    <w:p>
      <w:pPr>
        <w:pStyle w:val="Heading2"/>
      </w:pPr>
      <w:r>
        <w:t xml:space="preserve">Conclusion</w:t>
      </w:r>
    </w:p>
    <w:p>
      <w:pPr>
        <w:pStyle w:val="FirstParagraph"/>
      </w:pPr>
      <w:r>
        <w:t xml:space="preserve">The Mason Project is more than an infrastructure initiative; it is a commitment to building a resilient future for Myanmar Yangon. By focusing on the human element—the Mason—we address not just the physical needs of the city but its economic and social fabric. The project leverages local talent, respects environmental constraints, and meets international standards.</w:t>
      </w:r>
    </w:p>
    <w:p>
      <w:pPr>
        <w:pStyle w:val="BodyText"/>
      </w:pPr>
      <w:r>
        <w:t xml:space="preserve">In conclusion, the success of this project relies on our ability to integrate these Masons into the broader economic ecosystem of Myanmar Yangon. With continued support and stakeholder engagement, we will create a model for sustainable construction that can be replicated across other regions in Southeast Asia. The foundation is being laid; now it is time to build.</w:t>
      </w:r>
    </w:p>
    <w:p>
      <w:pPr>
        <w:pStyle w:val="BodyText"/>
      </w:pPr>
      <w:r>
        <w:t xml:space="preserve">© 2023 Mason Project Initiative. All Rights Reserved.</w:t>
      </w:r>
      <w:r>
        <w:br/>
      </w:r>
      <w:r>
        <w:t xml:space="preserve">Focus Region: Myanmar Yangon</w:t>
      </w:r>
    </w:p>
    <w:p>
      <w:pPr>
        <w:pStyle w:val="BodyText"/>
      </w:pPr>
      <w:r>
        <w:t xml:space="preserve">;</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Mason Initiative in Myanmar Yangon</dc:title>
  <dc:creator/>
  <dc:language>en</dc:language>
  <cp:keywords/>
  <dcterms:created xsi:type="dcterms:W3CDTF">2026-07-29T20:09:34Z</dcterms:created>
  <dcterms:modified xsi:type="dcterms:W3CDTF">2026-07-29T20:09:34Z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