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7" w:name="Xdb2efb5786b57d2c29007439bc4c1dc35f0fd33"/>
    <w:p>
      <w:pPr>
        <w:pStyle w:val="Heading1"/>
      </w:pPr>
      <w:r>
        <w:t xml:space="preserve">Mason Project Report: Comprehensive Analysis of Masonry Operations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Management Office</w:t>
      </w:r>
    </w:p>
    <w:bookmarkStart w:id="20" w:name="Xb210174056a867e1f55aba387f169153e924e65"/>
    <w:p>
      <w:pPr>
        <w:pStyle w:val="Heading2"/>
      </w:pPr>
      <w:r>
        <w:t xml:space="preserve">Preface: The Role of Mason in Auckland's Construction Sector</w:t>
      </w:r>
    </w:p>
    <w:p>
      <w:pPr>
        <w:pStyle w:val="FirstParagraph"/>
      </w:pPr>
      <w:r>
        <w:t xml:space="preserve">The construction industry in</w:t>
      </w:r>
      <w:r>
        <w:t xml:space="preserve"> </w:t>
      </w:r>
      <w:hyperlink w:anchor="Xa39a3ee5e6b4b0d3255bfef95601890afd80709">
        <w:r>
          <w:rPr>
            <w:rStyle w:val="Hyperlink"/>
          </w:rPr>
          <w:t xml:space="preserve">New Zealand Auckland</w:t>
        </w:r>
      </w:hyperlink>
      <w:r>
        <w:t xml:space="preserve">, often referred to locally as the City of Sails, is currently undergoing a significant transformation. As one of the fastest-growing urban centers in Oceania, the city faces unique challenges regarding infrastructure development and housing supply. Central to these developments is the vital role played by professional Mason operations. This Project Report serves as a detailed examination of how masonry techniques, materials, and labor practices are being adapted specifically for the</w:t>
      </w:r>
      <w:r>
        <w:t xml:space="preserve"> </w:t>
      </w:r>
      <w:hyperlink w:anchor="Xa39a3ee5e6b4b0d3255bfef95601890afd80709">
        <w:r>
          <w:rPr>
            <w:rStyle w:val="Hyperlink"/>
          </w:rPr>
          <w:t xml:space="preserve">New Zealand Auckland</w:t>
        </w:r>
      </w:hyperlink>
      <w:r>
        <w:t xml:space="preserve"> </w:t>
      </w:r>
      <w:r>
        <w:t xml:space="preserve">market.</w:t>
      </w:r>
    </w:p>
    <w:p>
      <w:pPr>
        <w:pStyle w:val="BodyText"/>
      </w:pPr>
      <w:r>
        <w:t xml:space="preserve">This document outlines the strategic implementation of Mason projects within this specific geographic region. It highlights why understanding the local nuances is critical for success in</w:t>
      </w:r>
      <w:r>
        <w:t xml:space="preserve"> </w:t>
      </w:r>
      <w:hyperlink w:anchor="Xa39a3ee5e6b4b0d3255bfef95601890afd80709">
        <w:r>
          <w:rPr>
            <w:rStyle w:val="Hyperlink"/>
          </w:rPr>
          <w:t xml:space="preserve">New Zealand Auckland</w:t>
        </w:r>
      </w:hyperlink>
      <w:r>
        <w:t xml:space="preserve">. The integration of traditional Mason skills with modern engineering standards has become a cornerstone of sustainable urban growth.</w:t>
      </w:r>
    </w:p>
    <w:bookmarkEnd w:id="20"/>
    <w:bookmarkStart w:id="21" w:name="Xb0b7d0f453318e17f23ee92002d57abf64d8836"/>
    <w:p>
      <w:pPr>
        <w:pStyle w:val="Heading2"/>
      </w:pPr>
      <w:r>
        <w:t xml:space="preserve">1. Environmental Challenges and Site Preparation</w:t>
      </w:r>
    </w:p>
    <w:p>
      <w:pPr>
        <w:pStyle w:val="FirstParagraph"/>
      </w:pPr>
      <w:r>
        <w:t xml:space="preserve">Auckland’s unique geographical location presents distinct environmental factors that every Mason must consider. Situated on an isthmus between two large harbors, the region experiences high humidity levels and salt spray from both the Tasman Sea and the Pacific Ocean. For any Mason working in</w:t>
      </w:r>
      <w:r>
        <w:t xml:space="preserve"> </w:t>
      </w:r>
      <w:hyperlink w:anchor="Xa39a3ee5e6b4b0d3255bfef95601890afd80709">
        <w:r>
          <w:rPr>
            <w:rStyle w:val="Hyperlink"/>
          </w:rPr>
          <w:t xml:space="preserve">New Zealand Auckland</w:t>
        </w:r>
      </w:hyperlink>
      <w:r>
        <w:t xml:space="preserve">, these conditions dictate material selection and application techniques.</w:t>
      </w:r>
    </w:p>
    <w:p>
      <w:pPr>
        <w:pStyle w:val="BodyText"/>
      </w:pPr>
      <w:r>
        <w:t xml:space="preserve">Salt corrosion is a primary concern for exposed brickwork, concrete blocks, and stone facades. Therefore, this project report emphasizes the use of marine-grade mortars and specialized sealants designed to withstand coastal erosion. Furthermore, Auckland’s volcanic geology means that certain areas have unstable soil compositions. A Mason must be adept at assessing ground stability before laying foundations or erecting load-bearing walls.</w:t>
      </w:r>
    </w:p>
    <w:p>
      <w:pPr>
        <w:pStyle w:val="BodyText"/>
      </w:pPr>
      <w:r>
        <w:t xml:space="preserve">In response to these challenges, our Mason teams in</w:t>
      </w:r>
      <w:r>
        <w:t xml:space="preserve"> </w:t>
      </w:r>
      <w:hyperlink w:anchor="Xa39a3ee5e6b4b0d3255bfef95601890afd80709">
        <w:r>
          <w:rPr>
            <w:rStyle w:val="Hyperlink"/>
          </w:rPr>
          <w:t xml:space="preserve">New Zealand Auckland</w:t>
        </w:r>
      </w:hyperlink>
      <w:r>
        <w:t xml:space="preserve"> </w:t>
      </w:r>
      <w:r>
        <w:t xml:space="preserve">have adopted rigorous site preparation protocols. These include comprehensive moisture testing and the installation of advanced damp-proof courses to protect structural integrity against rising damp—a common issue in older heritage buildings being renovated throughout the city.</w:t>
      </w:r>
    </w:p>
    <w:bookmarkEnd w:id="21"/>
    <w:bookmarkStart w:id="22" w:name="X3324535db4b118e4c8c406f0c85d27062766c5c"/>
    <w:p>
      <w:pPr>
        <w:pStyle w:val="Heading2"/>
      </w:pPr>
      <w:r>
        <w:t xml:space="preserve">2. Material Sourcing and Supply Chain Logistics</w:t>
      </w:r>
    </w:p>
    <w:p>
      <w:pPr>
        <w:pStyle w:val="FirstParagraph"/>
      </w:pPr>
      <w:r>
        <w:t xml:space="preserve">The efficiency of a Mason project is heavily dependent on material availability. In</w:t>
      </w:r>
      <w:r>
        <w:t xml:space="preserve"> </w:t>
      </w:r>
      <w:hyperlink w:anchor="Xa39a3ee5e6b4b0d3255bfef95601890afd80709">
        <w:r>
          <w:rPr>
            <w:rStyle w:val="Hyperlink"/>
          </w:rPr>
          <w:t xml:space="preserve">New Zealand Auckland</w:t>
        </w:r>
      </w:hyperlink>
      <w:r>
        <w:t xml:space="preserve">, the supply chain for construction materials can be complex due to island logistics and fluctuating demand. This section of the report details our strategy for sourcing high-quality bricks, natural stone, and concrete masonry units (CMUs).</w:t>
      </w:r>
    </w:p>
    <w:p>
      <w:pPr>
        <w:pStyle w:val="BodyText"/>
      </w:pPr>
      <w:r>
        <w:t xml:space="preserve">We have established partnerships with local suppliers in</w:t>
      </w:r>
      <w:r>
        <w:t xml:space="preserve"> </w:t>
      </w:r>
      <w:hyperlink w:anchor="Xa39a3ee5e6b4b0d3255bfef95601890afd80709">
        <w:r>
          <w:rPr>
            <w:rStyle w:val="Hyperlink"/>
          </w:rPr>
          <w:t xml:space="preserve">New Zealand Auckland</w:t>
        </w:r>
      </w:hyperlink>
      <w:r>
        <w:t xml:space="preserve"> </w:t>
      </w:r>
      <w:r>
        <w:t xml:space="preserve">who provide regionally sourced materials. Using local brick reduces carbon footprint and supports the regional economy. However, specific architectural styles require imported stones or specialty finishes. The Mason project plan includes a robust logistics framework to manage these imports efficiently, ensuring that delays do not impact the construction timeline.</w:t>
      </w:r>
    </w:p>
    <w:p>
      <w:pPr>
        <w:pStyle w:val="BodyText"/>
      </w:pPr>
      <w:r>
        <w:t xml:space="preserve">Sustainability is another key factor in material selection for Mason works in</w:t>
      </w:r>
      <w:r>
        <w:t xml:space="preserve"> </w:t>
      </w:r>
      <w:hyperlink w:anchor="Xa39a3ee5e6b4b0d3255bfef95601890afd80709">
        <w:r>
          <w:rPr>
            <w:rStyle w:val="Hyperlink"/>
          </w:rPr>
          <w:t xml:space="preserve">New Zealand Auckland</w:t>
        </w:r>
      </w:hyperlink>
      <w:r>
        <w:t xml:space="preserve">. We prioritize materials with low embodied energy and high recycled content. This aligns with the council’s green building guidelines and ensures that our Mason projects contribute to the city’s broader environmental goals.</w:t>
      </w:r>
    </w:p>
    <w:bookmarkEnd w:id="22"/>
    <w:bookmarkStart w:id="23" w:name="X723c113c0d03c5994e3441555951a711b0c729a"/>
    <w:p>
      <w:pPr>
        <w:pStyle w:val="Heading2"/>
      </w:pPr>
      <w:r>
        <w:t xml:space="preserve">3. Regulatory Compliance and Building Standards</w:t>
      </w:r>
    </w:p>
    <w:p>
      <w:pPr>
        <w:pStyle w:val="FirstParagraph"/>
      </w:pPr>
      <w:r>
        <w:t xml:space="preserve">Navigating the regulatory landscape in</w:t>
      </w:r>
      <w:r>
        <w:t xml:space="preserve"> </w:t>
      </w:r>
      <w:hyperlink w:anchor="Xa39a3ee5e6b4b0d3255bfef95601890afd80709">
        <w:r>
          <w:rPr>
            <w:rStyle w:val="Hyperlink"/>
          </w:rPr>
          <w:t xml:space="preserve">New Zealand Auckland</w:t>
        </w:r>
      </w:hyperlink>
    </w:p>
    <w:p>
      <w:pPr>
        <w:pStyle w:val="BodyText"/>
      </w:pPr>
      <w:r>
        <w:t xml:space="preserve">This report highlights that Mason projects in</w:t>
      </w:r>
      <w:r>
        <w:t xml:space="preserve"> </w:t>
      </w:r>
      <w:hyperlink w:anchor="Xa39a3ee5e6b4b0d3255bfef95601890afd80709">
        <w:r>
          <w:rPr>
            <w:rStyle w:val="Hyperlink"/>
          </w:rPr>
          <w:t xml:space="preserve">New Zealand Auckland</w:t>
        </w:r>
      </w:hyperlink>
    </w:p>
    <w:p>
      <w:pPr>
        <w:pStyle w:val="BodyText"/>
      </w:pPr>
      <w:r>
        <w:t xml:space="preserve">Furthermore, heritage conservation laws in areas such as Ponsonby and Newmarket impose additional constraints on Mason work. When restoring historic buildings, our Mason specialists are trained in traditional lime mortar application rather than modern cement-based mixes. This ensures that the breathability of old stone walls is preserved, preventing moisture damage while maintaining historical accuracy.</w:t>
      </w:r>
    </w:p>
    <w:bookmarkEnd w:id="23"/>
    <w:bookmarkStart w:id="24" w:name="labor-skills-and-workforce-development"/>
    <w:p>
      <w:pPr>
        <w:pStyle w:val="Heading2"/>
      </w:pPr>
      <w:r>
        <w:t xml:space="preserve">4. Labor Skills and Workforce Development</w:t>
      </w:r>
    </w:p>
    <w:p>
      <w:pPr>
        <w:pStyle w:val="FirstParagraph"/>
      </w:pPr>
      <w:r>
        <w:t xml:space="preserve">The success of any Mason project relies on skilled labor. In</w:t>
      </w:r>
      <w:r>
        <w:t xml:space="preserve"> </w:t>
      </w:r>
      <w:hyperlink w:anchor="Xa39a3ee5e6b4b0d3255bfef95601890afd80709">
        <w:r>
          <w:rPr>
            <w:rStyle w:val="Hyperlink"/>
          </w:rPr>
          <w:t xml:space="preserve">New Zealand Auckland</w:t>
        </w:r>
      </w:hyperlink>
      <w:r>
        <w:t xml:space="preserve">, there is a notable demand for qualified bricklayers and stonemasons, leading to competitive wages and occasional shortages. This section discusses our human resource strategy.</w:t>
      </w:r>
    </w:p>
    <w:p>
      <w:pPr>
        <w:pStyle w:val="BodyText"/>
      </w:pPr>
      <w:r>
        <w:t xml:space="preserve">We are committed to training the next generation of Mason professionals in</w:t>
      </w:r>
      <w:r>
        <w:t xml:space="preserve"> </w:t>
      </w:r>
      <w:hyperlink w:anchor="Xa39a3ee5e6b4b0d3255bfef95601890afd80709">
        <w:r>
          <w:rPr>
            <w:rStyle w:val="Hyperlink"/>
          </w:rPr>
          <w:t xml:space="preserve">New Zealand Auckland</w:t>
        </w:r>
      </w:hyperlink>
      <w:r>
        <w:t xml:space="preserve">. Our project includes apprenticeship programs that combine on-site experience with theoretical learning. By investing in local talent, we ensure a steady supply of skilled workers who understand the specific conditions and requirements of working in</w:t>
      </w:r>
      <w:r>
        <w:t xml:space="preserve"> </w:t>
      </w:r>
      <w:hyperlink w:anchor="Xa39a3ee5e6b4b0d3255bfef95601890afd80709">
        <w:r>
          <w:rPr>
            <w:rStyle w:val="Hyperlink"/>
          </w:rPr>
          <w:t xml:space="preserve">New Zealand Auckland</w:t>
        </w:r>
      </w:hyperlink>
      <w:r>
        <w:t xml:space="preserve">.</w:t>
      </w:r>
    </w:p>
    <w:p>
      <w:pPr>
        <w:pStyle w:val="BodyText"/>
      </w:pPr>
      <w:r>
        <w:t xml:space="preserve">Diversity and inclusion are also priorities. We encourage participation from various cultural backgrounds, bringing a wealth of traditional masonry techniques to our projects. This multicultural approach enriches the quality of Mason work and fosters innovation in design execution.</w:t>
      </w:r>
    </w:p>
    <w:bookmarkEnd w:id="24"/>
    <w:bookmarkStart w:id="25" w:name="Xec0c819999567b54e63e3344a7b3f36c09dc330"/>
    <w:p>
      <w:pPr>
        <w:pStyle w:val="Heading2"/>
      </w:pPr>
      <w:r>
        <w:t xml:space="preserve">5. Economic Impact and Community Integration</w:t>
      </w:r>
    </w:p>
    <w:p>
      <w:pPr>
        <w:pStyle w:val="FirstParagraph"/>
      </w:pPr>
      <w:r>
        <w:t xml:space="preserve">The economic impact of Mason projects extends beyond the immediate construction site. In</w:t>
      </w:r>
      <w:r>
        <w:t xml:space="preserve"> </w:t>
      </w:r>
      <w:hyperlink w:anchor="Xa39a3ee5e6b4b0d3255bfef95601890afd80709">
        <w:r>
          <w:rPr>
            <w:rStyle w:val="Hyperlink"/>
          </w:rPr>
          <w:t xml:space="preserve">New Zealand Auckland</w:t>
        </w:r>
      </w:hyperlink>
      <w:r>
        <w:t xml:space="preserve">, these projects create jobs, stimulate local businesses, and enhance property values. This report analyzes the broader economic benefits.</w:t>
      </w:r>
    </w:p>
    <w:p>
      <w:pPr>
        <w:pStyle w:val="BodyText"/>
      </w:pPr>
      <w:r>
        <w:t xml:space="preserve">By prioritizing local Mason contractors in</w:t>
      </w:r>
      <w:r>
        <w:t xml:space="preserve"> </w:t>
      </w:r>
      <w:hyperlink w:anchor="Xa39a3ee5e6b4b0d3255bfef95601890afd80709">
        <w:r>
          <w:rPr>
            <w:rStyle w:val="Hyperlink"/>
          </w:rPr>
          <w:t xml:space="preserve">New Zealand Auckland</w:t>
        </w:r>
      </w:hyperlink>
    </w:p>
    <w:p>
      <w:pPr>
        <w:pStyle w:val="BodyText"/>
      </w:pPr>
      <w:r>
        <w:t xml:space="preserve">Community engagement is another focal point. Our Mason teams actively participate in local initiatives, ensuring that construction activities minimize disruption to residents. Noise control and waste management are strictly regulated to maintain good relations with the communities in</w:t>
      </w:r>
      <w:r>
        <w:t xml:space="preserve"> </w:t>
      </w:r>
      <w:hyperlink w:anchor="Xa39a3ee5e6b4b0d3255bfef95601890afd80709">
        <w:r>
          <w:rPr>
            <w:rStyle w:val="Hyperlink"/>
          </w:rPr>
          <w:t xml:space="preserve">New Zealand Auckland</w:t>
        </w:r>
      </w:hyperlink>
      <w:r>
        <w:t xml:space="preserve">.</w:t>
      </w:r>
    </w:p>
    <w:bookmarkEnd w:id="25"/>
    <w:bookmarkStart w:id="26" w:name="conclusion"/>
    <w:p>
      <w:pPr>
        <w:pStyle w:val="Heading2"/>
      </w:pPr>
      <w:r>
        <w:t xml:space="preserve">Conclusion</w:t>
      </w:r>
    </w:p>
    <w:p>
      <w:pPr>
        <w:pStyle w:val="FirstParagraph"/>
      </w:pPr>
      <w:r>
        <w:t xml:space="preserve">In conclusion, this Project Report demonstrates that Mason operations are integral to the development and maintenance of infrastructure in</w:t>
      </w:r>
      <w:r>
        <w:t xml:space="preserve"> </w:t>
      </w:r>
      <w:hyperlink w:anchor="Xa39a3ee5e6b4b0d3255bfef95601890afd80709">
        <w:r>
          <w:rPr>
            <w:rStyle w:val="Hyperlink"/>
          </w:rPr>
          <w:t xml:space="preserve">New Zealand Auckland</w:t>
        </w:r>
      </w:hyperlink>
      <w:r>
        <w:t xml:space="preserve">. The challenges posed by the environment, regulations, and logistics are effectively managed through careful planning, skilled labor, and sustainable practices.</w:t>
      </w:r>
    </w:p>
    <w:p>
      <w:pPr>
        <w:pStyle w:val="BodyText"/>
      </w:pPr>
      <w:r>
        <w:t xml:space="preserve">The focus on specialized Mason techniques tailored for</w:t>
      </w:r>
      <w:r>
        <w:t xml:space="preserve"> </w:t>
      </w:r>
      <w:hyperlink w:anchor="Xa39a3ee5e6b4b0d3255bfef95601890afd80709">
        <w:r>
          <w:rPr>
            <w:rStyle w:val="Hyperlink"/>
          </w:rPr>
          <w:t xml:space="preserve">New Zealand Auckland</w:t>
        </w:r>
      </w:hyperlink>
    </w:p>
    <w:p>
      <w:pPr>
        <w:pStyle w:val="BodyText"/>
      </w:pPr>
      <w:r>
        <w:t xml:space="preserve">We recommend continued investment in training, technology, and local material sourcing to support ongoing Mason projects throughout</w:t>
      </w:r>
      <w:r>
        <w:t xml:space="preserve"> </w:t>
      </w:r>
      <w:hyperlink w:anchor="Xa39a3ee5e6b4b0d3255bfef95601890afd80709">
        <w:r>
          <w:rPr>
            <w:rStyle w:val="Hyperlink"/>
          </w:rPr>
          <w:t xml:space="preserve">New Zealand Auckland</w:t>
        </w:r>
      </w:hyperlink>
      <w:r>
        <w:t xml:space="preserve">. By doing so, we ensure that the City of Sails remains a model of sustainable and high-quality construction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New Zealand Auckland</dc:title>
  <dc:creator/>
  <dc:language>en</dc:language>
  <cp:keywords/>
  <dcterms:created xsi:type="dcterms:W3CDTF">2026-07-29T22:34:13Z</dcterms:created>
  <dcterms:modified xsi:type="dcterms:W3CDTF">2026-07-29T22:34:13Z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