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w:t>
      </w:r>
      <w:r>
        <w:t xml:space="preserve"> </w:t>
      </w:r>
      <w:r>
        <w:t xml:space="preserve">Nigeria</w:t>
      </w:r>
      <w:r>
        <w:t xml:space="preserve"> </w:t>
      </w:r>
      <w:r>
        <w:t xml:space="preserve">Abuja</w:t>
      </w:r>
    </w:p>
    <w:bookmarkStart w:id="20" w:name="X3a4f0ace67cfafbb730ffc5b4786bb6a59f0795"/>
    <w:p>
      <w:pPr>
        <w:pStyle w:val="Heading1"/>
      </w:pPr>
      <w:r>
        <w:t xml:space="preserve">Comprehensive Project Report: Mason Initiative in Nigeria Abuja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Project Management Office (PMO)</w:t>
      </w:r>
    </w:p>
    <w:bookmarkEnd w:id="20"/>
    <w:p>
      <w:pPr>
        <w:pStyle w:val="BodyText"/>
      </w:pPr>
      <w:r>
        <w:t xml:space="preserve">The primary objective of this report is to outline the strategic implementation, operational framework, and anticipated impact of the 'Mason' project within the Federal Capital Territory of Nigeria Abuja. This document serves as a critical reference for understanding how Mason will address local infrastructure challenges while fostering sustainable economic growth. By focusing on high-quality construction standards and community engagement, Mason aims to redefine residential and commercial development in Nigeria Abuja. The report details the technical specifications, logistical planning, risk management strategies, and long-term viability of the project.</w:t>
      </w:r>
    </w:p>
    <w:p>
      <w:pPr>
        <w:pStyle w:val="BodyText"/>
      </w:pPr>
      <w:r>
        <w:t xml:space="preserve">2. Project Background and ContextThe city of Nigeria Abuja has experienced rapid urbanization over the past decade. As a planned capital city, it requires consistent development to meet the housing needs of its growing population. The 'Mason' project is designed to respond to this demand by introducing modular, durable, and aesthetically pleasing structures that adhere strictly to international building codes adapted for local climatic conditions.</w:t>
      </w:r>
    </w:p>
    <w:p>
      <w:pPr>
        <w:pStyle w:val="BodyText"/>
      </w:pPr>
      <w:r>
        <w:t xml:space="preserve">Mason is not merely a construction company but a comprehensive solution provider. In the context of Nigeria Abuja, where infrastructure development is a national priority, Mason positions itself as a partner in progress. The project leverages local materials and labor while integrating advanced technology to ensure efficiency and sustainability. This approach ensures that the Mason brand becomes synonymous with quality and reliability within the Nigerian real estate sector.</w:t>
      </w:r>
    </w:p>
    <w:p>
      <w:pPr>
        <w:pStyle w:val="BodyText"/>
      </w:pPr>
      <w:r>
        <w:t xml:space="preserve">3. Strategic Objectives of MasonThe core goals of the Mason initiative in Nigeria Abuja are multifaceted:</w:t>
      </w:r>
    </w:p>
    <w:p>
      <w:pPr>
        <w:numPr>
          <w:ilvl w:val="0"/>
          <w:numId w:val="1001"/>
        </w:numPr>
        <w:pStyle w:val="Compact"/>
      </w:pPr>
      <w:r>
        <w:rPr>
          <w:bCs/>
          <w:b/>
        </w:rPr>
        <w:t xml:space="preserve">Housing Accessibility:</w:t>
      </w:r>
      <w:r>
        <w:t xml:space="preserve">To provide affordable yet high-quality housing solutions for middle-income families.</w:t>
      </w:r>
    </w:p>
    <w:p>
      <w:pPr>
        <w:numPr>
          <w:ilvl w:val="0"/>
          <w:numId w:val="1001"/>
        </w:numPr>
        <w:pStyle w:val="Compact"/>
      </w:pPr>
      <w:r>
        <w:rPr>
          <w:bCs/>
          <w:b/>
        </w:rPr>
        <w:t xml:space="preserve">Economic Empowerment:</w:t>
      </w:r>
      <w:r>
        <w:t xml:space="preserve">To create job opportunities for skilled and unskilled laborers in Nigeria Abuja, thereby contributing to local economic stability.</w:t>
      </w:r>
    </w:p>
    <w:p>
      <w:pPr>
        <w:numPr>
          <w:ilvl w:val="0"/>
          <w:numId w:val="1001"/>
        </w:numPr>
        <w:pStyle w:val="Compact"/>
      </w:pPr>
      <w:r>
        <w:rPr>
          <w:bCs/>
          <w:b/>
        </w:rPr>
        <w:t xml:space="preserve">Sustainable Development:</w:t>
      </w:r>
      <w:r>
        <w:t xml:space="preserve">To implement eco-friendly building practices that minimize environmental impact, a key focus area for Mason.</w:t>
      </w:r>
    </w:p>
    <w:p>
      <w:pPr>
        <w:numPr>
          <w:ilvl w:val="0"/>
          <w:numId w:val="1001"/>
        </w:numPr>
        <w:pStyle w:val="Compact"/>
      </w:pPr>
      <w:r>
        <w:rPr>
          <w:bCs/>
          <w:b/>
        </w:rPr>
        <w:t xml:space="preserve">Innovation Integration:</w:t>
      </w:r>
      <w:r>
        <w:t xml:space="preserve">To introduce smart home technologies and energy-efficient systems into the architectural design of projects undertaken by Mason in Nigeria Abuja.</w:t>
      </w:r>
    </w:p>
    <w:p>
      <w:pPr>
        <w:pStyle w:val="FirstParagraph"/>
      </w:pPr>
      <w:r>
        <w:t xml:space="preserve">The execution of the Mason project in Nigeria Abuja involves several technical phases. First, a comprehensive site analysis is conducted to assess soil stability and topography, which is crucial given the varying geological features of different areas within Nigeria Abuja.</w:t>
      </w:r>
    </w:p>
    <w:p>
      <w:pPr>
        <w:pStyle w:val="BodyText"/>
      </w:pPr>
      <w:r>
        <w:t xml:space="preserve">Mason utilizes reinforced concrete and locally sourced brickwork to ensure durability against heavy rainfall periods typical in the region. The design philosophy emphasizes ventilation and natural light, reducing the reliance on artificial cooling systems. Furthermore, Mason has partnered with local engineering firms to oversee quality control at every stage of construction.</w:t>
      </w:r>
    </w:p>
    <w:bookmarkStart w:id="21" w:name="construction-methodology"/>
    <w:p>
      <w:pPr>
        <w:pStyle w:val="Heading3"/>
      </w:pPr>
      <w:r>
        <w:t xml:space="preserve">4.1 Construction Methodology</w:t>
      </w:r>
    </w:p>
    <w:p>
      <w:pPr>
        <w:pStyle w:val="FirstParagraph"/>
      </w:pPr>
      <w:r>
        <w:t xml:space="preserve">The Mason team employs a hybrid construction method that combines traditional masonry techniques with prefabricated components. This allows for faster completion times without compromising structural integrity. In Nigeria Abuja, where weather disruptions can delay projects, this flexibility is vital for maintaining timelines.</w:t>
      </w:r>
    </w:p>
    <w:bookmarkEnd w:id="21"/>
    <w:p>
      <w:pPr>
        <w:pStyle w:val="BodyText"/>
      </w:pPr>
      <w:r>
        <w:t xml:space="preserve">A key component of the Mason project is its commitment to social responsibility. The initiative actively engages with communities in Nigeria Abuja through town hall meetings and feedback sessions. This ensures that the needs of residents are reflected in the design and planning phases.</w:t>
      </w:r>
    </w:p>
    <w:p>
      <w:pPr>
        <w:pStyle w:val="BodyText"/>
      </w:pPr>
      <w:r>
        <w:t xml:space="preserve">Mason also offers vocational training programs for local youth, teaching them modern construction skills. These apprenticeships not only provide immediate employment but also build a skilled workforce for future projects. By investing in human capital, Mason strengthens its bond with the Nigeria Abuja community and ensures long-term operational success.</w:t>
      </w:r>
    </w:p>
    <w:p>
      <w:pPr>
        <w:pStyle w:val="BodyText"/>
      </w:pPr>
      <w:r>
        <w:t xml:space="preserve">The project acknowledges potential challenges such as supply chain disruptions, inflationary pressures on construction materials, and regulatory compliance issues. To mitigate these risks, Mason has established robust procurement strategies with multiple suppliers within Nigeria Abuja to reduce dependency on single sources.</w:t>
      </w:r>
    </w:p>
    <w:p>
      <w:pPr>
        <w:pStyle w:val="BodyText"/>
      </w:pPr>
      <w:r>
        <w:t xml:space="preserve">Additionally, the project maintains a contingency fund to handle unforeseen expenses. Regular audits and compliance checks are conducted to ensure that all Mason activities align with Nigerian federal and local government regulations. This proactive approach minimizes legal risks and enhances the reputation of Mason as a compliant and trustworthy entity in Nigeria Abuja.</w:t>
      </w:r>
    </w:p>
    <w:p>
      <w:pPr>
        <w:pStyle w:val="BodyText"/>
      </w:pPr>
      <w:r>
        <w:t xml:space="preserve">The financial structure of the Mason project is designed to attract both local and international investment. The budget allocation includes costs for land acquisition, material procurement, labor wages, marketing, and community outreach programs in Nigeria Abuja.</w:t>
      </w:r>
    </w:p>
    <w:p>
      <w:pPr>
        <w:pStyle w:val="BodyText"/>
      </w:pPr>
      <w:r>
        <w:t xml:space="preserve">Expense Category</w:t>
      </w:r>
    </w:p>
    <w:p>
      <w:pPr>
        <w:pStyle w:val="BodyText"/>
      </w:pPr>
      <w:r>
        <w:t xml:space="preserve">Budget Allocation (%)</w:t>
      </w:r>
    </w:p>
    <w:p>
      <w:pPr>
        <w:pStyle w:val="BodyText"/>
      </w:pPr>
      <w:r>
        <w:t xml:space="preserve">Description</w:t>
      </w:r>
    </w:p>
    <w:p>
      <w:pPr>
        <w:pStyle w:val="BodyText"/>
      </w:pPr>
      <w:r>
        <w:t xml:space="preserve">The success of the initial phase will pave the way for expansion into other regions beyond Nigeria Abuja. Mason plans to scale its operations by replicating the successful model used in Abuja, adapting it to local contexts in other parts of Nigeria.</w:t>
      </w:r>
    </w:p>
    <w:p>
      <w:pPr>
        <w:pStyle w:val="BodyText"/>
      </w:pPr>
      <w:r>
        <w:t xml:space="preserve">Looking ahead, Mason intends to explore green energy integration, such as solar roofing solutions, further enhancing its value proposition. The long-term vision is for Mason to become a leading name in sustainable construction across West Africa. By maintaining a strong focus on quality and community engagement in Nigeria Abuja, Mason sets a benchmark for future developments.</w:t>
      </w:r>
    </w:p>
    <w:p>
      <w:pPr>
        <w:pStyle w:val="BodyText"/>
      </w:pPr>
      <w:r>
        <w:t xml:space="preserve">In conclusion, the Mason project represents a significant opportunity to transform the construction landscape in Nigeria Abuja. By combining technical excellence with community-focused values, Mason is well-positioned to deliver impactful results. The detailed planning and risk mitigation strategies outlined in this report ensure that the project is not only feasible but also sustainable. Stakeholders are encouraged to support this initiative, as it promises substantial returns both financially and socially for all parties involved in the Mason venture within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 Nigeria Abuja</dc:title>
  <dc:creator/>
  <dc:language>en</dc:language>
  <cp:keywords/>
  <dcterms:created xsi:type="dcterms:W3CDTF">2026-07-29T19:36:59Z</dcterms:created>
  <dcterms:modified xsi:type="dcterms:W3CDTF">2026-07-29T19:36:59Z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