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f06ea6cb0a7a3cc041bbea3745289a4cd52d5c"/>
    <w:p>
      <w:pPr>
        <w:pStyle w:val="Heading1"/>
      </w:pPr>
      <w:r>
        <w:t xml:space="preserve">Project Report: Mason Implementation in Saudi Arabia Jeddah</w:t>
      </w:r>
    </w:p>
    <w:bookmarkStart w:id="20" w:name="saudi-arabia-jeddah-project-overview"/>
    <w:p>
      <w:pPr>
        <w:pStyle w:val="Heading2"/>
      </w:pPr>
      <w:r>
        <w:rPr>
          <w:bCs/>
          <w:b/>
        </w:rPr>
        <w:t xml:space="preserve">Saudi Arabia Jeddah Project Overview</w:t>
      </w:r>
    </w:p>
    <w:p>
      <w:pPr>
        <w:pStyle w:val="FirstParagraph"/>
      </w:pPr>
      <w:r>
        <w:t xml:space="preserve">The rapid urbanization and economic diversification underway in</w:t>
      </w:r>
      <w:r>
        <w:t xml:space="preserve"> </w:t>
      </w:r>
      <w:r>
        <w:t xml:space="preserve">Saudi Arabia</w:t>
      </w:r>
      <w:r>
        <w:t xml:space="preserve">, particularly within the Kingdom's Vision 2030 framework, have necessitated a robust approach to infrastructure development. This project report focuses on the deployment of advanced</w:t>
      </w:r>
      <w:r>
        <w:t xml:space="preserve"> </w:t>
      </w:r>
      <w:r>
        <w:rPr>
          <w:bCs/>
          <w:b/>
        </w:rPr>
        <w:t xml:space="preserve">Mason</w:t>
      </w:r>
      <w:r>
        <w:t xml:space="preserve"> </w:t>
      </w:r>
      <w:r>
        <w:t xml:space="preserve">technologies and methodologies within the historic yet modernizing city of</w:t>
      </w:r>
      <w:r>
        <w:t xml:space="preserve"> </w:t>
      </w:r>
      <w:r>
        <w:t xml:space="preserve">Jeddah</w:t>
      </w:r>
      <w:r>
        <w:t xml:space="preserve">. Located on the Red Sea coast, Jeddah presents unique environmental and logistical challenges that require specialized construction solutions.</w:t>
      </w:r>
    </w:p>
    <w:p>
      <w:pPr>
        <w:pStyle w:val="BodyText"/>
      </w:pPr>
      <w:r>
        <w:t xml:space="preserve">The primary objective is to enhance structural integrity, improve thermal efficiency, and reduce carbon footprints in large-scale residential and commercial developments. By integrating</w:t>
      </w:r>
      <w:r>
        <w:t xml:space="preserve"> </w:t>
      </w:r>
      <w:r>
        <w:rPr>
          <w:bCs/>
          <w:b/>
        </w:rPr>
        <w:t xml:space="preserve">Mason</w:t>
      </w:r>
      <w:r>
        <w:t xml:space="preserve"> </w:t>
      </w:r>
      <w:r>
        <w:t xml:space="preserve">techniques—defined here as both traditional masonry craftsmanship adapted for modern standards and advanced modular masonry systems—the project aims to set a new benchmark for sustainable construction in the region.</w:t>
      </w:r>
    </w:p>
    <w:bookmarkEnd w:id="20"/>
    <w:bookmarkStart w:id="21" w:name="the-role-of-mason-in-modern-construction"/>
    <w:p>
      <w:pPr>
        <w:pStyle w:val="Heading2"/>
      </w:pPr>
      <w:r>
        <w:rPr>
          <w:bCs/>
          <w:b/>
        </w:rPr>
        <w:t xml:space="preserve">The Role of Mason in Modern Construction</w:t>
      </w:r>
    </w:p>
    <w:p>
      <w:pPr>
        <w:pStyle w:val="FirstParagraph"/>
      </w:pPr>
      <w:r>
        <w:t xml:space="preserve">In the context of this report,</w:t>
      </w:r>
      <w:r>
        <w:t xml:space="preserve"> </w:t>
      </w:r>
      <w:r>
        <w:rPr>
          <w:bCs/>
          <w:b/>
        </w:rPr>
        <w:t xml:space="preserve">Mason</w:t>
      </w:r>
      <w:r>
        <w:t xml:space="preserve"> </w:t>
      </w:r>
      <w:r>
        <w:t xml:space="preserve">refers to a comprehensive suite of building practices that prioritize durability, aesthetic appeal, and energy efficiency. Traditional masonry has long been a cornerstone of Middle Eastern architecture due to its natural cooling properties and resilience against extreme heat. However, modern engineering demands more than just thick walls; it requires intelligent material usage.</w:t>
      </w:r>
    </w:p>
    <w:p>
      <w:pPr>
        <w:pStyle w:val="BodyText"/>
      </w:pPr>
      <w:r>
        <w:t xml:space="preserve">The</w:t>
      </w:r>
      <w:r>
        <w:t xml:space="preserve"> </w:t>
      </w:r>
      <w:r>
        <w:rPr>
          <w:bCs/>
          <w:b/>
        </w:rPr>
        <w:t xml:space="preserve">Mason</w:t>
      </w:r>
      <w:r>
        <w:t xml:space="preserve"> </w:t>
      </w:r>
      <w:r>
        <w:t xml:space="preserve">approach adopted in this project involves the use of high-performance concrete blocks, insulated cavity walls, and smart mortar composites that resist salt corrosion from the Red Sea air. This hybrid method ensures that buildings not only withstand the harsh climatic conditions of</w:t>
      </w:r>
      <w:r>
        <w:t xml:space="preserve"> </w:t>
      </w:r>
      <w:r>
        <w:t xml:space="preserve">Jeddah</w:t>
      </w:r>
      <w:r>
        <w:t xml:space="preserve"> </w:t>
      </w:r>
      <w:r>
        <w:t xml:space="preserve">but also contribute to passive cooling strategies, reducing reliance on artificial air conditioning systems.</w:t>
      </w:r>
    </w:p>
    <w:p>
      <w:pPr>
        <w:pStyle w:val="BodyText"/>
      </w:pPr>
      <w:r>
        <w:t xml:space="preserve">Furthermore, skilled labor training programs have been initiated to upskill local workers in modern masonry techniques. This aligns with the national goal of increasing Saudization in the construction sector, ensuring that communities benefit from both infrastructure growth and employment opportunities.</w:t>
      </w:r>
    </w:p>
    <w:bookmarkEnd w:id="21"/>
    <w:bookmarkStart w:id="22" w:name="X68adc23187acefa56688765504b87232aab39e7"/>
    <w:p>
      <w:pPr>
        <w:pStyle w:val="Heading2"/>
      </w:pPr>
      <w:r>
        <w:rPr>
          <w:bCs/>
          <w:b/>
        </w:rPr>
        <w:t xml:space="preserve">Environmental and Climatic Considerations</w:t>
      </w:r>
    </w:p>
    <w:p>
      <w:pPr>
        <w:pStyle w:val="FirstParagraph"/>
      </w:pPr>
      <w:r>
        <w:t xml:space="preserve">The climate of</w:t>
      </w:r>
      <w:r>
        <w:t xml:space="preserve"> </w:t>
      </w:r>
      <w:r>
        <w:t xml:space="preserve">Saudi Arabia</w:t>
      </w:r>
      <w:r>
        <w:t xml:space="preserve">, specifically along the coastal region of Jeddah, is characterized by high humidity and temperatures that can exceed 40°C (104°F) during summer months. These conditions pose significant challenges to building materials, leading to issues such as thermal expansion, salt crystallization damage in concrete,</w:t>
      </w:r>
    </w:p>
    <w:p>
      <w:pPr>
        <w:pStyle w:val="BodyText"/>
      </w:pPr>
      <w:r>
        <w:t xml:space="preserve">and mold growth due to moisture.</w:t>
      </w:r>
    </w:p>
    <w:p>
      <w:pPr>
        <w:pStyle w:val="BodyText"/>
      </w:pPr>
      <w:r>
        <w:t xml:space="preserve">The</w:t>
      </w:r>
      <w:r>
        <w:t xml:space="preserve"> </w:t>
      </w:r>
      <w:r>
        <w:rPr>
          <w:bCs/>
          <w:b/>
        </w:rPr>
        <w:t xml:space="preserve">Mason</w:t>
      </w:r>
      <w:r>
        <w:t xml:space="preserve"> </w:t>
      </w:r>
      <w:r>
        <w:t xml:space="preserve">project addresses these issues through rigorous material testing and selection. Key strategies include:</w:t>
      </w:r>
    </w:p>
    <w:p>
      <w:pPr>
        <w:numPr>
          <w:ilvl w:val="0"/>
          <w:numId w:val="1001"/>
        </w:numPr>
        <w:pStyle w:val="Compact"/>
      </w:pPr>
      <w:r>
        <w:t xml:space="preserve">Use of low-thermal conductivity materials to minimize heat transfer.</w:t>
      </w:r>
    </w:p>
    <w:p>
      <w:pPr>
        <w:numPr>
          <w:ilvl w:val="0"/>
          <w:numId w:val="1002"/>
        </w:numPr>
        <w:pStyle w:val="Compact"/>
      </w:pPr>
      <w:r>
        <w:t xml:space="preserve">Application of breathable finishes that allow moisture vapor to escape, preventing trapped dampness.</w:t>
      </w:r>
    </w:p>
    <w:p>
      <w:pPr>
        <w:pStyle w:val="FirstParagraph"/>
      </w:pPr>
      <w:r>
        <w:t xml:space="preserve">The integration of traditional design elements, such as wind catchers and shaded balconies, alongside modern</w:t>
      </w:r>
      <w:r>
        <w:t xml:space="preserve"> </w:t>
      </w:r>
      <w:r>
        <w:rPr>
          <w:bCs/>
          <w:b/>
        </w:rPr>
        <w:t xml:space="preserve">Mason</w:t>
      </w:r>
      <w:r>
        <w:t xml:space="preserve"> </w:t>
      </w:r>
      <w:r>
        <w:t xml:space="preserve">techniques creates buildings that are culturally relevant and environmentally responsive. This holistic approach ensures that the architectural heritage of Jeddah is respected while embracing contemporary sustainability goals.</w:t>
      </w:r>
    </w:p>
    <w:bookmarkEnd w:id="22"/>
    <w:bookmarkStart w:id="23" w:name="Xe5fd1e2b74086a8eca7da1499d8fe3b292d59b0"/>
    <w:p>
      <w:pPr>
        <w:pStyle w:val="Heading2"/>
      </w:pPr>
      <w:r>
        <w:rPr>
          <w:bCs/>
          <w:b/>
        </w:rPr>
        <w:t xml:space="preserve">Economic Impact and Vision 2030 Alignment</w:t>
      </w:r>
    </w:p>
    <w:p>
      <w:pPr>
        <w:pStyle w:val="FirstParagraph"/>
      </w:pPr>
      <w:r>
        <w:t xml:space="preserve">This initiative directly supports the</w:t>
      </w:r>
      <w:r>
        <w:t xml:space="preserve"> </w:t>
      </w:r>
      <w:r>
        <w:t xml:space="preserve">Saudi Arabia</w:t>
      </w:r>
      <w:r>
        <w:t xml:space="preserve"> </w:t>
      </w:r>
      <w:r>
        <w:t xml:space="preserve">Vision 2030 agenda, which emphasizes sustainable urban development and economic diversification away from oil dependence. By leveraging local resources and expertise in masonry, the project reduces import dependencies for certain construction materials, thereby strengthening the local economy.</w:t>
      </w:r>
    </w:p>
    <w:p>
      <w:pPr>
        <w:pStyle w:val="BodyText"/>
      </w:pPr>
      <w:r>
        <w:t xml:space="preserve">The deployment of</w:t>
      </w:r>
      <w:r>
        <w:t xml:space="preserve"> </w:t>
      </w:r>
      <w:r>
        <w:rPr>
          <w:bCs/>
          <w:b/>
        </w:rPr>
        <w:t xml:space="preserve">Mason</w:t>
      </w:r>
      <w:r>
        <w:t xml:space="preserve"> </w:t>
      </w:r>
      <w:r>
        <w:t xml:space="preserve">technologies also stimulates innovation within the supply chain. Local manufacturers are being encouraged to produce specialized bricks, stones, and composite materials that meet international standards while remaining cost-effective for regional projects. This localization strategy enhances job creation and fosters a self-sufficient industrial base.</w:t>
      </w:r>
    </w:p>
    <w:p>
      <w:pPr>
        <w:pStyle w:val="BodyText"/>
      </w:pPr>
      <w:r>
        <w:t xml:space="preserve">Moreover, the aesthetic value added by high-quality masonry work contributes to the tourism sector. Jeddah is positioning itself as a cultural hub in the Middle East, and visually appealing, historically inspired architecture plays a crucial role in attracting visitors. The</w:t>
      </w:r>
      <w:r>
        <w:t xml:space="preserve"> </w:t>
      </w:r>
      <w:r>
        <w:rPr>
          <w:bCs/>
          <w:b/>
        </w:rPr>
        <w:t xml:space="preserve">Mason</w:t>
      </w:r>
      <w:r>
        <w:t xml:space="preserve"> </w:t>
      </w:r>
      <w:r>
        <w:t xml:space="preserve">project thus serves dual purposes: functional infrastructure development and cultural enhancement.</w:t>
      </w:r>
    </w:p>
    <w:bookmarkEnd w:id="23"/>
    <w:bookmarkStart w:id="24" w:name="challenges-and-mitigation-strategies"/>
    <w:p>
      <w:pPr>
        <w:pStyle w:val="Heading2"/>
      </w:pPr>
      <w:r>
        <w:rPr>
          <w:bCs/>
          <w:b/>
        </w:rPr>
        <w:t xml:space="preserve">Challenges and Mitigation Strategies</w:t>
      </w:r>
    </w:p>
    <w:p>
      <w:pPr>
        <w:pStyle w:val="FirstParagraph"/>
      </w:pPr>
      <w:r>
        <w:t xml:space="preserve">While the potential benefits are substantial, several challenges must be addressed to ensure successful implementation. One major challenge is the availability of high-quality raw materials locally. Although efforts are underway to establish new quarries and processing plants, supply chain disruptions remain a risk.</w:t>
      </w:r>
    </w:p>
    <w:p>
      <w:pPr>
        <w:pStyle w:val="BodyText"/>
      </w:pPr>
      <w:r>
        <w:t xml:space="preserve">To mitigate this, the project team has established partnerships with international suppliers for critical components while simultaneously investing in local production capacity. Another challenge is ensuring consistent quality control across multiple sites. Standardized protocols inspired by global</w:t>
      </w:r>
      <w:r>
        <w:t xml:space="preserve"> </w:t>
      </w:r>
      <w:r>
        <w:rPr>
          <w:bCs/>
          <w:b/>
        </w:rPr>
        <w:t xml:space="preserve">Mason</w:t>
      </w:r>
      <w:r>
        <w:t xml:space="preserve"> </w:t>
      </w:r>
      <w:r>
        <w:t xml:space="preserve">best practices have been developed and are being enforced through regular inspections and certifications.</w:t>
      </w:r>
    </w:p>
    <w:p>
      <w:pPr>
        <w:pStyle w:val="BodyText"/>
      </w:pPr>
      <w:r>
        <w:t xml:space="preserve">Additionally, changing regulatory frameworks require continuous monitoring to ensure compliance with the latest building codes in</w:t>
      </w:r>
      <w:r>
        <w:t xml:space="preserve"> </w:t>
      </w:r>
      <w:r>
        <w:t xml:space="preserve">Jeddah</w:t>
      </w:r>
      <w:r>
        <w:t xml:space="preserve">. The project includes a dedicated legal and compliance team tasked with adapting to policy changes promptly.</w:t>
      </w:r>
    </w:p>
    <w:bookmarkEnd w:id="24"/>
    <w:bookmarkStart w:id="25" w:name="conclusion-and-future-outlook"/>
    <w:p>
      <w:pPr>
        <w:pStyle w:val="Heading2"/>
      </w:pPr>
      <w:r>
        <w:rPr>
          <w:bCs/>
          <w:b/>
        </w:rPr>
        <w:t xml:space="preserve">Conclusion and Future Outlook</w:t>
      </w:r>
    </w:p>
    <w:p>
      <w:pPr>
        <w:pStyle w:val="FirstParagraph"/>
      </w:pPr>
      <w:r>
        <w:t xml:space="preserve">In conclusion, the integration of advanced</w:t>
      </w:r>
      <w:r>
        <w:t xml:space="preserve"> </w:t>
      </w:r>
      <w:r>
        <w:rPr>
          <w:bCs/>
          <w:b/>
        </w:rPr>
        <w:t xml:space="preserve">Mason</w:t>
      </w:r>
      <w:r>
        <w:t xml:space="preserve"> </w:t>
      </w:r>
      <w:r>
        <w:t xml:space="preserve">methodologies in</w:t>
      </w:r>
      <w:r>
        <w:t xml:space="preserve"> </w:t>
      </w:r>
      <w:r>
        <w:t xml:space="preserve">Saudi Arabia Jeddah</w:t>
      </w:r>
      <w:r>
        <w:t xml:space="preserve">'s construction sector represents a significant step forward in achieving sustainable, resilient, and culturally sensitive urban development. By combining traditional wisdom with modern engineering, this project not only addresses immediate infrastructure needs but also lays the groundwork for long-term economic and environmental stability.</w:t>
      </w:r>
    </w:p>
    <w:p>
      <w:pPr>
        <w:pStyle w:val="BodyText"/>
      </w:pPr>
      <w:r>
        <w:t xml:space="preserve">As Jeddah continues to grow into a global metropolitan city, the lessons learned from this initiative will serve as a model for other regions within</w:t>
      </w:r>
      <w:r>
        <w:t xml:space="preserve"> </w:t>
      </w:r>
      <w:r>
        <w:t xml:space="preserve">Saudi Arabia</w:t>
      </w:r>
      <w:r>
        <w:t xml:space="preserve">. The success of this project underscores the importance of adapting global best practices to local contexts, ensuring that development benefits all stakeholders involved.</w:t>
      </w:r>
    </w:p>
    <w:p>
      <w:pPr>
        <w:pStyle w:val="BodyText"/>
      </w:pPr>
      <w:r>
        <w:t xml:space="preserve">Future phases will focus on expanding these techniques to larger public infrastructure projects, including hospitals, schools, and transportation hubs. Continued investment in research and development within the</w:t>
      </w:r>
      <w:r>
        <w:t xml:space="preserve"> </w:t>
      </w:r>
      <w:r>
        <w:rPr>
          <w:bCs/>
          <w:b/>
        </w:rPr>
        <w:t xml:space="preserve">Mason</w:t>
      </w:r>
      <w:r>
        <w:t xml:space="preserve"> </w:t>
      </w:r>
      <w:r>
        <w:t xml:space="preserve">field will further refine these methods, promising even greater efficiencies and sustainability outcomes in the coming years.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Implementation in Saudi Arabia Jeddah</dc:title>
  <dc:creator/>
  <dc:language>en</dc:language>
  <cp:keywords/>
  <dcterms:created xsi:type="dcterms:W3CDTF">2026-07-29T08:38:37Z</dcterms:created>
  <dcterms:modified xsi:type="dcterms:W3CDTF">2026-07-29T08:38:37Z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