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Mason</w:t>
      </w:r>
    </w:p>
    <w:p>
      <w:pPr>
        <w:pStyle w:val="FirstParagraph"/>
      </w:pPr>
      <w:r>
        <w:t xml:space="preserve">```html</w:t>
      </w:r>
    </w:p>
    <w:bookmarkStart w:id="30" w:name="project-report-mason"/>
    <w:p>
      <w:pPr>
        <w:pStyle w:val="Heading1"/>
      </w:pPr>
      <w:r>
        <w:t xml:space="preserve">Project Report: Mason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Development Committee of Abu Dhabi, United Arab Emirates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The Project Management Office</w:t>
      </w:r>
      <w:r>
        <w:t xml:space="preserve"> </w:t>
      </w:r>
      <w:r>
        <w:t xml:space="preserve">*</w:t>
      </w:r>
      <w:r>
        <w:rPr>
          <w:iCs/>
          <w:i/>
        </w:rPr>
        <w:t xml:space="preserve">This document outlines the strategic deployment and operational framework for the "Mason" initiative within the jurisdiction of United Arab Emirates Abu Dhabi.</w:t>
      </w:r>
    </w:p>
    <w:bookmarkStart w:id="20" w:name="executive-summary"/>
    <w:p>
      <w:pPr>
        <w:pStyle w:val="Heading2"/>
      </w:pPr>
      <w:r>
        <w:t xml:space="preserve">1.0 Executive Summary</w:t>
      </w:r>
    </w:p>
    <w:p>
      <w:pPr>
        <w:pStyle w:val="FirstParagraph"/>
      </w:pPr>
      <w:r>
        <w:t xml:space="preserve">This Project Report provides a comprehensive overview of the "Mason" project, designed to enhance urban infrastructure and traditional craftsmanship preservation in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. The core objective of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is to integrate modern construction technologies with ancient masonry techniques, ensuring sustainable building practices that respect the cultural heritage while meeting contemporary demands. As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 </w:t>
      </w:r>
      <w:r>
        <w:t xml:space="preserve">continues to expand its real estate and tourism sectors, the need for high-quality structural integrity remains paramount.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primary goal of this report is to assess the feasibility, execution strategy, and expected outcomes of implementing</w:t>
      </w:r>
      <w:r>
        <w:t xml:space="preserve"> </w:t>
      </w:r>
      <w:r>
        <w:rPr>
          <w:bCs/>
          <w:b/>
        </w:rPr>
        <w:t xml:space="preserve">Mason</w:t>
      </w:r>
      <w:r>
        <w:t xml:space="preserve">. By leveraging local materials and skilled labor within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, the project aims to set a new standard for construction excellence.</w:t>
      </w:r>
    </w:p>
    <w:p>
      <w:pPr>
        <w:pStyle w:val="BodyText"/>
      </w:pPr>
      <w:r>
        <w:br/>
      </w:r>
    </w:p>
    <w:bookmarkEnd w:id="20"/>
    <w:bookmarkStart w:id="21" w:name="project-background"/>
    <w:p>
      <w:pPr>
        <w:pStyle w:val="Heading2"/>
      </w:pPr>
      <w:r>
        <w:t xml:space="preserve">2.0 Project Background</w:t>
      </w:r>
    </w:p>
    <w:p>
      <w:pPr>
        <w:pStyle w:val="FirstParagraph"/>
      </w:pPr>
      <w:r>
        <w:t xml:space="preserve">The region known as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 </w:t>
      </w:r>
      <w:r>
        <w:t xml:space="preserve">has experienced rapid modernization over the past few decades. While skyscrapers define its skyline, there is a growing emphasis on restoring historical districts such as Al Fahidi and integrating sustainable practices into new developments. The "Mason" project arises from this dual need: to preserve architectural heritage and to improve the durability of new structures against harsh climatic conditions.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Mason</w:t>
      </w:r>
      <w:r>
        <w:t xml:space="preserve"> </w:t>
      </w:r>
      <w:r>
        <w:t xml:space="preserve">is not merely a construction firm; it represents a methodology focused on precision, durability, and aesthetic appeal. The initiative was commissioned by local stakeholders in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 </w:t>
      </w:r>
      <w:r>
        <w:t xml:space="preserve">to address gaps in the current market regarding specialized stonework and bricklaying that require both technical expertise and artistic sensibility.</w:t>
      </w:r>
    </w:p>
    <w:p>
      <w:pPr>
        <w:pStyle w:val="BodyText"/>
      </w:pPr>
      <w:r>
        <w:br/>
      </w:r>
    </w:p>
    <w:bookmarkEnd w:id="21"/>
    <w:bookmarkStart w:id="22" w:name="objectives-of-mason"/>
    <w:p>
      <w:pPr>
        <w:pStyle w:val="Heading2"/>
      </w:pPr>
      <w:r>
        <w:t xml:space="preserve">3.0 Objectives of Mason</w:t>
      </w:r>
    </w:p>
    <w:p>
      <w:pPr>
        <w:pStyle w:val="FirstParagraph"/>
      </w:pPr>
      <w:r>
        <w:t xml:space="preserve">The specific objectives for deploying</w:t>
      </w:r>
      <w:r>
        <w:t xml:space="preserve"> </w:t>
      </w:r>
      <w:r>
        <w:rPr>
          <w:bCs/>
          <w:b/>
        </w:rPr>
        <w:t xml:space="preserve">Mason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 </w:t>
      </w:r>
      <w:r>
        <w:t xml:space="preserve">are as follows:</w:t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Sustainability:</w:t>
      </w:r>
      <w:r>
        <w:t xml:space="preserve"> </w:t>
      </w:r>
      <w:r>
        <w:t xml:space="preserve">To utilize locally sourced stone and recycled materials, reducing the carbon footprint associated with transporting building supplies to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.</w:t>
      </w:r>
      <w:r>
        <w:br/>
      </w:r>
    </w:p>
    <w:p>
      <w:pPr>
        <w:pStyle w:val="FirstParagraph"/>
      </w:pPr>
      <w:r>
        <w:rPr>
          <w:bCs/>
          <w:b/>
        </w:rPr>
        <w:t xml:space="preserve">Cultural Preservation:To train local artisans in traditional masonry techniques, ensuring that the unique architectural identity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United Arab Emirates Abu Dhabi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Quality Assurance:</w:t>
      </w:r>
      <w:r>
        <w:t xml:space="preserve"> </w:t>
      </w:r>
      <w:r>
        <w:t xml:space="preserve">To implement rigorous testing protocols for all masonry work conducted under the</w:t>
      </w:r>
    </w:p>
    <w:p>
      <w:pPr>
        <w:numPr>
          <w:ilvl w:val="0"/>
          <w:numId w:val="1000"/>
        </w:numPr>
        <w:pStyle w:val="Compact"/>
      </w:pPr>
      <w:r>
        <w:t xml:space="preserve">Mason</w:t>
      </w:r>
    </w:p>
    <w:p>
      <w:pPr>
        <w:numPr>
          <w:ilvl w:val="0"/>
          <w:numId w:val="1003"/>
        </w:numPr>
        <w:pStyle w:val="Compact"/>
      </w:pPr>
      <w:r>
        <w:t xml:space="preserve">Economic Growth: United Arab Emirates Abu Dhabi</w:t>
      </w:r>
    </w:p>
    <w:bookmarkEnd w:id="22"/>
    <w:bookmarkStart w:id="25" w:name="scope-of-work"/>
    <w:p>
      <w:pPr>
        <w:pStyle w:val="Heading2"/>
      </w:pPr>
      <w:r>
        <w:t xml:space="preserve">4.0 Scope of Work</w:t>
      </w:r>
    </w:p>
    <w:p>
      <w:pPr>
        <w:pStyle w:val="FirstParagraph"/>
      </w:pPr>
      <w:r>
        <w:t xml:space="preserve">The scope of</w:t>
      </w:r>
      <w:r>
        <w:t xml:space="preserve"> </w:t>
      </w:r>
      <w:r>
        <w:rPr>
          <w:bCs/>
          <w:b/>
        </w:rPr>
        <w:t xml:space="preserve">Mason United Arab Emirates Abu Dhabi</w:t>
      </w:r>
      <w:r>
        <w:t xml:space="preserve"> </w:t>
      </w:r>
      <w:r>
        <w:t xml:space="preserve">. This includes residential villas, commercial complexes, and public heritage sites.</w:t>
      </w:r>
    </w:p>
    <w:p>
      <w:pPr>
        <w:pStyle w:val="BodyText"/>
      </w:pPr>
      <w:r>
        <w:br/>
      </w:r>
    </w:p>
    <w:bookmarkStart w:id="23" w:name="heritage-restoration"/>
    <w:p>
      <w:pPr>
        <w:pStyle w:val="Heading3"/>
      </w:pPr>
      <w:r>
        <w:t xml:space="preserve">4.1 Heritage Restoration</w:t>
      </w:r>
    </w:p>
    <w:p>
      <w:pPr>
        <w:pStyle w:val="FirstParagraph"/>
      </w:pPr>
      <w:r>
        <w:t xml:space="preserve">A significant portion of the</w:t>
      </w:r>
      <w:r>
        <w:t xml:space="preserve"> </w:t>
      </w:r>
      <w:r>
        <w:rPr>
          <w:bCs/>
          <w:b/>
        </w:rPr>
        <w:t xml:space="preserve">MasonUnited Arab Emirates Abu Dhabi</w:t>
      </w:r>
      <w:r>
        <w:br/>
      </w:r>
    </w:p>
    <w:bookmarkEnd w:id="23"/>
    <w:bookmarkStart w:id="24" w:name="modern-construction-integration"/>
    <w:p>
      <w:pPr>
        <w:pStyle w:val="Heading3"/>
      </w:pPr>
      <w:r>
        <w:t xml:space="preserve">4.2 Modern Construction Integration</w:t>
      </w:r>
    </w:p>
    <w:p>
      <w:pPr>
        <w:pStyle w:val="FirstParagraph"/>
      </w:pPr>
      <w:r>
        <w:t xml:space="preserve">In addition to restoration,</w:t>
      </w:r>
    </w:p>
    <w:p>
      <w:pPr>
        <w:pStyle w:val="BodyText"/>
      </w:pPr>
      <w:r>
        <w:t xml:space="preserve">MasonUnited Arab Emirates Abu Dhabi. This hybrid approach ensures that new developments feel rooted in their environment rather than imposing alien aesthetics.</w:t>
      </w:r>
    </w:p>
    <w:p>
      <w:pPr>
        <w:pStyle w:val="BodyText"/>
      </w:pPr>
      <w:r>
        <w:br/>
      </w:r>
    </w:p>
    <w:bookmarkEnd w:id="24"/>
    <w:bookmarkEnd w:id="25"/>
    <w:bookmarkStart w:id="26" w:name="operational-strategy"/>
    <w:p>
      <w:pPr>
        <w:pStyle w:val="Heading2"/>
      </w:pPr>
      <w:r>
        <w:t xml:space="preserve">5.0 Operational Strategy</w:t>
      </w:r>
    </w:p>
    <w:p>
      <w:pPr>
        <w:pStyle w:val="FirstParagraph"/>
      </w:pPr>
      <w:r>
        <w:t xml:space="preserve">The implementation of</w:t>
      </w:r>
    </w:p>
    <w:p>
      <w:pPr>
        <w:pStyle w:val="BodyText"/>
      </w:pPr>
      <w:r>
        <w:t xml:space="preserve">MasonUnited Arab Emirates Abu Dhabi. Key operational phases include: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Site Assessment:</w:t>
      </w:r>
      <w:r>
        <w:t xml:space="preserve"> </w:t>
      </w:r>
      <w:r>
        <w:t xml:space="preserve">Detailed surveying of all locations within</w:t>
      </w:r>
    </w:p>
    <w:p>
      <w:pPr>
        <w:pStyle w:val="BodyText"/>
      </w:pPr>
      <w:r>
        <w:t xml:space="preserve">United Arab Emirates Abu Dhabi</w:t>
      </w:r>
    </w:p>
    <w:p>
      <w:pPr>
        <w:pStyle w:val="BodyText"/>
      </w:pPr>
      <w:r>
        <w:rPr>
          <w:bCs/>
          <w:b/>
        </w:rPr>
        <w:t xml:space="preserve">Sourcing:</w:t>
      </w:r>
      <w:r>
        <w:t xml:space="preserve"> </w:t>
      </w:r>
      <w:r>
        <w:t xml:space="preserve">Etablisment of supply chains for local stone and clay within &lt; strong &gt; United Arab Emirates Abu Dhabi &lt; br / &gt;</w:t>
      </w:r>
    </w:p>
    <w:p>
      <w:pPr>
        <w:pStyle w:val="BodyText"/>
      </w:pPr>
      <w:r>
        <w:rPr>
          <w:bCs/>
          <w:b/>
        </w:rPr>
        <w:t xml:space="preserve">Training Programs:</w:t>
      </w:r>
      <w:r>
        <w:t xml:space="preserve"> </w:t>
      </w:r>
      <w:r>
        <w:t xml:space="preserve">Workshops conducted by international masonry experts for local apprentices in</w:t>
      </w:r>
    </w:p>
    <w:p>
      <w:pPr>
        <w:pStyle w:val="BodyText"/>
      </w:pPr>
      <w:r>
        <w:t xml:space="preserve">United Arab Emirates Abu Dhabi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Execution:</w:t>
      </w:r>
      <w:r>
        <w:t xml:space="preserve"> </w:t>
      </w:r>
      <w:r>
        <w:t xml:space="preserve">-Phased construction and restoration projects managed under the &lt; strong &gt; Mason &lt; br / &gt;</w:t>
      </w:r>
    </w:p>
    <w:bookmarkEnd w:id="26"/>
    <w:bookmarkStart w:id="27" w:name="challenges-and-mitigation-strategies"/>
    <w:p>
      <w:pPr>
        <w:pStyle w:val="Heading2"/>
      </w:pPr>
      <w:r>
        <w:t xml:space="preserve">6.0 Challenges and Mitigation Strategies</w:t>
      </w:r>
    </w:p>
    <w:p>
      <w:pPr>
        <w:pStyle w:val="FirstParagraph"/>
      </w:pPr>
      <w:r>
        <w:t xml:space="preserve">Operating</w:t>
      </w:r>
      <w:r>
        <w:t xml:space="preserve"> </w:t>
      </w:r>
      <w:r>
        <w:rPr>
          <w:bCs/>
          <w:b/>
        </w:rPr>
        <w:t xml:space="preserve">MasonUnited Arab Emirates Abu Dhabi United Arab Emirates Abu Dhabi&lt; br / &gt;</w:t>
      </w:r>
    </w:p>
    <w:bookmarkEnd w:id="27"/>
    <w:bookmarkStart w:id="28" w:name="expected-outcomes-and-impact"/>
    <w:p>
      <w:pPr>
        <w:pStyle w:val="Heading2"/>
      </w:pPr>
      <w:r>
        <w:t xml:space="preserve">7.0 Expected Outcomes and Impact</w:t>
      </w:r>
    </w:p>
    <w:p>
      <w:pPr>
        <w:pStyle w:val="FirstParagraph"/>
      </w:pPr>
      <w:r>
        <w:t xml:space="preserve">The successful deployment of</w:t>
      </w:r>
      <w:r>
        <w:t xml:space="preserve"> </w:t>
      </w:r>
      <w:r>
        <w:rPr>
          <w:bCs/>
          <w:b/>
        </w:rPr>
        <w:t xml:space="preserve">MasonUnited Arab Emirates Abu Dhabi</w:t>
      </w:r>
      <w:r>
        <w:br/>
      </w:r>
    </w:p>
    <w:p>
      <w:pPr>
        <w:pStyle w:val="BodyText"/>
      </w:pPr>
      <w:r>
        <w:t xml:space="preserve">Increased property values due to improved architectural quality.</w:t>
      </w:r>
      <w:r>
        <w:br/>
      </w:r>
    </w:p>
    <w:p>
      <w:pPr>
        <w:pStyle w:val="BodyText"/>
      </w:pPr>
      <w:r>
        <w:t xml:space="preserve">A strengthened local economy through job creation in skilled trades .&lt; br / &gt;</w:t>
      </w:r>
    </w:p>
    <w:p>
      <w:pPr>
        <w:pStyle w:val="BodyText"/>
      </w:pPr>
      <w:r>
        <w:t xml:space="preserve">Preservation of cultural heritage for future generations in &lt; strong &gt; United Arab Emirates Abu Dhabi &lt; br / &gt;</w:t>
      </w:r>
    </w:p>
    <w:bookmarkEnd w:id="28"/>
    <w:bookmarkStart w:id="29" w:name="conclusion"/>
    <w:p>
      <w:pPr>
        <w:pStyle w:val="Heading2"/>
      </w:pPr>
      <w:r>
        <w:t xml:space="preserve">8.0 Conclusion</w:t>
      </w:r>
    </w:p>
    <w:p>
      <w:pPr>
        <w:pStyle w:val="FirstParagraph"/>
      </w:pPr>
      <w:r>
        <w:t xml:space="preserve">In conclusion, the "Mason" project represents a vital step forward for construction standards in</w:t>
      </w:r>
      <w:r>
        <w:t xml:space="preserve"> </w:t>
      </w:r>
      <w:r>
        <w:rPr>
          <w:bCs/>
          <w:b/>
        </w:rPr>
        <w:t xml:space="preserve">United Arab Emirates Abu Dhabi. By blending tradition with innovation, the initiative not only addresses immediate infrastructural needs but also contributes to the long-term cultural and economic vitality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United Arab Emirates Abu Dhabi. It is recommended that stakeholders fully support the expansion of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Mason</w:t>
      </w:r>
      <w:r>
        <w:br/>
      </w:r>
    </w:p>
    <w:p>
      <w:pPr>
        <w:pStyle w:val="BodyText"/>
      </w:pPr>
      <w:r>
        <w:rPr>
          <w:iCs/>
          <w:i/>
        </w:rPr>
        <w:t xml:space="preserve">End of Report.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```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Mason</dc:title>
  <dc:creator/>
  <dc:language>en</dc:language>
  <cp:keywords/>
  <dcterms:created xsi:type="dcterms:W3CDTF">2026-07-29T12:29:33Z</dcterms:created>
  <dcterms:modified xsi:type="dcterms:W3CDTF">2026-07-29T12:29:33Z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