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w:t>
      </w:r>
      <w:r>
        <w:t xml:space="preserve"> </w:t>
      </w:r>
      <w:r>
        <w:t xml:space="preserve">United</w:t>
      </w:r>
      <w:r>
        <w:t xml:space="preserve"> </w:t>
      </w:r>
      <w:r>
        <w:t xml:space="preserve">Kingdom</w:t>
      </w:r>
      <w:r>
        <w:t xml:space="preserve"> </w:t>
      </w:r>
      <w:r>
        <w:t xml:space="preserve">Birmingham</w:t>
      </w:r>
    </w:p>
    <w:bookmarkStart w:id="20" w:name="Xa8b4fbd8aa6fe4b28424ea61e8a13bb28191636"/>
    <w:p>
      <w:pPr>
        <w:pStyle w:val="Heading1"/>
      </w:pPr>
      <w:r>
        <w:rPr>
          <w:bCs/>
          <w:b/>
        </w:rPr>
        <w:t xml:space="preserve">Mason</w:t>
      </w:r>
      <w:r>
        <w:t xml:space="preserve">: Comprehensive Project Report for the United Kingdom Birmingham Region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From:</w:t>
      </w:r>
    </w:p>
    <w:bookmarkEnd w:id="20"/>
    <w:p>
      <w:pPr>
        <w:pStyle w:val="BodyText"/>
      </w:pPr>
      <w:r>
        <w:t xml:space="preserve">The Project Management OfficeI&gt;</w:t>
      </w:r>
    </w:p>
    <w:bookmarkStart w:id="22" w:name="section"/>
    <w:p>
      <w:pPr>
        <w:pStyle w:val="Heading3"/>
      </w:pPr>
      <w:r>
        <w:t xml:space="preserve">’</w:t>
      </w:r>
    </w:p>
    <w:p>
      <w:pPr>
        <w:pStyle w:val="FirstParagraph"/>
      </w:pPr>
      <w:r>
        <w:t xml:space="preserve">→</w:t>
      </w:r>
    </w:p>
    <w:p>
      <w:pPr>
        <w:pStyle w:val="BodyText"/>
      </w:pPr>
      <w:r>
        <w:br/>
      </w:r>
    </w:p>
    <w:p>
      <w:r>
        <w:pict>
          <v:rect style="width:0;height:1.5pt" o:hralign="center" o:hrstd="t" o:hr="t"/>
        </w:pict>
      </w:r>
    </w:p>
    <w:p>
      <w:pPr>
        <w:pStyle w:val="FirstParagraph"/>
      </w:pPr>
      <w:bookmarkStart w:id="21" w:name="introduction"/>
      <w:bookmarkEnd w:id="21"/>
      <w:r>
        <w:t xml:space="preserve">1. Introduction and Strategic Context</w:t>
      </w:r>
    </w:p>
    <w:p>
      <w:pPr>
        <w:pStyle w:val="BodyText"/>
      </w:pPr>
      <w:r>
        <w:t xml:space="preserve">The primary objective of this</w:t>
      </w:r>
      <w:r>
        <w:t xml:space="preserve"> </w:t>
      </w:r>
      <w:r>
        <w:rPr>
          <w:bCs/>
          <w:b/>
        </w:rPr>
        <w:t xml:space="preserve">Project Report</w:t>
      </w:r>
      <w:r>
        <w:t xml:space="preserve"> </w:t>
      </w:r>
      <w:r>
        <w:t xml:space="preserve">is to outline the strategic development, operational framework, and community integration strategy for the initiative known as</w:t>
      </w:r>
    </w:p>
    <w:p>
      <w:pPr>
        <w:pStyle w:val="BodyText"/>
      </w:pPr>
      <w:r>
        <w:t xml:space="preserve">Mason. This project is specifically tailored for deployment within the vibrant and historically significant city of</w:t>
      </w:r>
    </w:p>
    <w:p>
      <w:pPr>
        <w:pStyle w:val="BodyText"/>
      </w:pPr>
      <w:r>
        <w:t xml:space="preserve">Birmingham, United Kingdom. As a global hub of manufacturing innovation and cultural diversity, Birmingham provides an ideal testing ground for advanced urban development solutions.</w:t>
      </w:r>
    </w:p>
    <w:p>
      <w:pPr>
        <w:pStyle w:val="BodyText"/>
      </w:pPr>
      <w:r>
        <w:t xml:space="preserve">The</w:t>
      </w:r>
      <w:r>
        <w:t xml:space="preserve"> </w:t>
      </w:r>
      <w:r>
        <w:rPr>
          <w:bCs/>
          <w:b/>
        </w:rPr>
        <w:t xml:space="preserve">Mason</w:t>
      </w:r>
      <w:r>
        <w:t xml:space="preserve"> </w:t>
      </w:r>
      <w:r>
        <w:t xml:space="preserve">initiative is not merely a construction or logistical endeavor; it represents a holistic approach to urban revitalization. By leveraging the unique architectural heritage of the city while integrating modern sustainable technologies, this report details how</w:t>
      </w:r>
    </w:p>
    <w:p>
      <w:pPr>
        <w:pStyle w:val="BodyText"/>
      </w:pPr>
      <w:r>
        <w:t xml:space="preserve">Mason will serve as a cornerstone for future development in the</w:t>
      </w:r>
    </w:p>
    <w:p>
      <w:pPr>
        <w:pStyle w:val="BodyText"/>
      </w:pPr>
      <w:r>
        <w:t xml:space="preserve">United Kingdom, particularly within the West Midlands metropolitan area.</w:t>
      </w:r>
    </w:p>
    <w:bookmarkEnd w:id="22"/>
    <w:bookmarkStart w:id="25" w:name="overview-of-the-mason-initiative"/>
    <w:p>
      <w:pPr>
        <w:pStyle w:val="Heading2"/>
      </w:pPr>
      <w:bookmarkStart w:id="23" w:name="project-overview"/>
      <w:bookmarkEnd w:id="23"/>
      <w:r>
        <w:t xml:space="preserve">2. Overview of the Mason Initiative</w:t>
      </w:r>
    </w:p>
    <w:p>
      <w:pPr>
        <w:pStyle w:val="FirstParagraph"/>
      </w:pPr>
      <w:r>
        <w:t xml:space="preserve">The concept of</w:t>
      </w:r>
    </w:p>
    <w:p>
      <w:pPr>
        <w:pStyle w:val="BodyText"/>
      </w:pPr>
      <w:r>
        <w:t xml:space="preserve">Mason/strong is rooted in precision, craftsmanship, and structural integrity. In a historical context, a mason works with stone and brick to create durable structures that withstand the test of time. Similarly, this project aims to build robust digital and physical infrastructures that will support the economic growth of Birmingham.</w:t>
      </w:r>
    </w:p>
    <w:bookmarkStart w:id="24" w:name="core-objectives"/>
    <w:p>
      <w:pPr>
        <w:pStyle w:val="Heading3"/>
      </w:pPr>
      <w:r>
        <w:t xml:space="preserve">2.1 Core Objectives</w:t>
      </w:r>
    </w:p>
    <w:p>
      <w:pPr>
        <w:numPr>
          <w:ilvl w:val="0"/>
          <w:numId w:val="1001"/>
        </w:numPr>
        <w:pStyle w:val="Compact"/>
      </w:pPr>
      <w:r>
        <w:t xml:space="preserve">To establish a sustainable community hub in central</w:t>
      </w:r>
    </w:p>
    <w:p>
      <w:pPr>
        <w:numPr>
          <w:ilvl w:val="0"/>
          <w:numId w:val="1000"/>
        </w:numPr>
        <w:pStyle w:val="Compact"/>
      </w:pPr>
      <w:r>
        <w:t xml:space="preserve">Birmingham.</w:t>
      </w:r>
    </w:p>
    <w:p>
      <w:pPr>
        <w:numPr>
          <w:ilvl w:val="0"/>
          <w:numId w:val="1001"/>
        </w:numPr>
        <w:pStyle w:val="Compact"/>
      </w:pPr>
      <w:r>
        <w:t xml:space="preserve">To integrate smart-city technologies that enhance public services across the</w:t>
      </w:r>
    </w:p>
    <w:p>
      <w:pPr>
        <w:numPr>
          <w:ilvl w:val="0"/>
          <w:numId w:val="1000"/>
        </w:numPr>
        <w:pStyle w:val="Compact"/>
      </w:pPr>
      <w:r>
        <w:t xml:space="preserve">United Kingdom.</w:t>
      </w:r>
    </w:p>
    <w:p>
      <w:r>
        <w:pict>
          <v:rect style="width:0;height:1.5pt" o:hralign="center" o:hrstd="t" o:hr="t"/>
        </w:pict>
      </w:r>
    </w:p>
    <w:p>
      <w:pPr>
        <w:pStyle w:val="FirstParagraph"/>
      </w:pPr>
      <w:r>
        <w:br/>
      </w:r>
    </w:p>
    <w:p>
      <w:pPr>
        <w:pStyle w:val="BodyText"/>
      </w:pPr>
      <w:r>
        <w:t xml:space="preserve">By focusing on these pillars, the</w:t>
      </w:r>
    </w:p>
    <w:p>
      <w:pPr>
        <w:pStyle w:val="BodyText"/>
      </w:pPr>
      <w:r>
        <w:t xml:space="preserve">Mason project ensures alignment with national goals for green growth and local desires for improved urban living spaces.</w:t>
      </w:r>
    </w:p>
    <w:bookmarkEnd w:id="24"/>
    <w:bookmarkEnd w:id="25"/>
    <w:bookmarkStart w:id="29" w:name="X60c004b25e007482bef221e388065b893edef86"/>
    <w:p>
      <w:pPr>
        <w:pStyle w:val="Heading2"/>
      </w:pPr>
      <w:bookmarkStart w:id="26" w:name="geographical-context"/>
      <w:bookmarkEnd w:id="26"/>
      <w:r>
        <w:t xml:space="preserve">3. Geographical and Economic Context in Birmingham</w:t>
      </w:r>
    </w:p>
    <w:p>
      <w:pPr>
        <w:pStyle w:val="FirstParagraph"/>
      </w:pPr>
      <w:r>
        <w:t xml:space="preserve">Birmingham is currently undergoing a period of rapid transformation. As the second-largest city in the</w:t>
      </w:r>
    </w:p>
    <w:p>
      <w:pPr>
        <w:pStyle w:val="BodyText"/>
      </w:pPr>
      <w:r>
        <w:t xml:space="preserve">United Kingdom, it serves as a critical node in national transport and communication networks. The selection of</w:t>
      </w:r>
    </w:p>
    <w:p>
      <w:pPr>
        <w:pStyle w:val="BodyText"/>
      </w:pPr>
      <w:r>
        <w:t xml:space="preserve">Birmingham for this project is driven by several key factors:</w:t>
      </w:r>
    </w:p>
    <w:bookmarkStart w:id="27" w:name="urban-regeneration"/>
    <w:p>
      <w:pPr>
        <w:pStyle w:val="Heading3"/>
      </w:pPr>
      <w:r>
        <w:t xml:space="preserve">3.1 Urban Regeneration</w:t>
      </w:r>
    </w:p>
    <w:p>
      <w:pPr>
        <w:pStyle w:val="FirstParagraph"/>
      </w:pPr>
      <w:r>
        <w:t xml:space="preserve">The city council has prioritized the regeneration of its industrial zones into mixed-use developments. The</w:t>
      </w:r>
    </w:p>
    <w:p>
      <w:pPr>
        <w:pStyle w:val="BodyText"/>
      </w:pPr>
      <w:r>
        <w:t xml:space="preserve">Mason project fits perfectly into this agenda, aiming to repurpose underutilized spaces in the Jewellery Quarter and Digbeth areas.</w:t>
      </w:r>
    </w:p>
    <w:bookmarkEnd w:id="27"/>
    <w:bookmarkStart w:id="28" w:name="economic-impact"/>
    <w:p>
      <w:pPr>
        <w:pStyle w:val="Heading3"/>
      </w:pPr>
      <w:r>
        <w:t xml:space="preserve">3.2 Economic Impact</w:t>
      </w:r>
    </w:p>
    <w:p>
      <w:pPr>
        <w:pStyle w:val="FirstParagraph"/>
      </w:pPr>
      <w:r>
        <w:t xml:space="preserve">In terms of economic contribution, the</w:t>
      </w:r>
    </w:p>
    <w:p>
      <w:pPr>
        <w:pStyle w:val="BodyText"/>
      </w:pPr>
      <w:r>
        <w:t xml:space="preserve">Mason initiative is projected to create over 500 local jobs during the construction phase and an additional 200 permanent positions upon completion. This aligns with broader efforts in the</w:t>
      </w:r>
    </w:p>
    <w:p>
      <w:pPr>
        <w:pStyle w:val="BodyText"/>
      </w:pPr>
      <w:r>
        <w:t xml:space="preserve">United Kingdom/strong to boost regional economies outside of London.</w:t>
      </w:r>
    </w:p>
    <w:bookmarkEnd w:id="28"/>
    <w:bookmarkEnd w:id="29"/>
    <w:bookmarkStart w:id="31" w:name="implementation-strategy"/>
    <w:p>
      <w:pPr>
        <w:pStyle w:val="Heading2"/>
      </w:pPr>
      <w:bookmarkStart w:id="30" w:name="implementation-plan"/>
      <w:bookmarkEnd w:id="30"/>
      <w:r>
        <w:t xml:space="preserve">4. Implementation Strategy</w:t>
      </w:r>
    </w:p>
    <w:p>
      <w:pPr>
        <w:pStyle w:val="FirstParagraph"/>
      </w:pPr>
      <w:r>
        <w:t xml:space="preserve">The execution of the</w:t>
      </w:r>
    </w:p>
    <w:p>
      <w:pPr>
        <w:pStyle w:val="BodyText"/>
      </w:pPr>
      <w:r>
        <w:t xml:space="preserve">Mason project follows a phased approach designed to minimize disruption and maximize community engagement.</w:t>
      </w:r>
    </w:p>
    <w:p>
      <w:pPr>
        <w:numPr>
          <w:ilvl w:val="0"/>
          <w:numId w:val="1002"/>
        </w:numPr>
        <w:pStyle w:val="Compact"/>
      </w:pPr>
      <w:r>
        <w:t xml:space="preserve">Phase 1: Site Assessment and Feasibility Studies</w:t>
      </w:r>
      <w:r>
        <w:br/>
      </w:r>
      <w:r>
        <w:t xml:space="preserve">Before breaking ground, extensive surveys will be conducted in</w:t>
      </w:r>
    </w:p>
    <w:p>
      <w:pPr>
        <w:numPr>
          <w:ilvl w:val="0"/>
          <w:numId w:val="1000"/>
        </w:numPr>
        <w:pStyle w:val="Compact"/>
      </w:pPr>
      <w:r>
        <w:t xml:space="preserve">Birmingham/strong to assess geological stability and existing utility networks. This phase ensures that the</w:t>
      </w:r>
    </w:p>
    <w:p>
      <w:pPr>
        <w:numPr>
          <w:ilvl w:val="0"/>
          <w:numId w:val="1000"/>
        </w:numPr>
        <w:pStyle w:val="Compact"/>
      </w:pPr>
      <w:r>
        <w:t xml:space="preserve">Mason infrastructure is built on a solid foundation.</w:t>
      </w:r>
    </w:p>
    <w:p>
      <w:pPr>
        <w:numPr>
          <w:ilvl w:val="0"/>
          <w:numId w:val="1002"/>
        </w:numPr>
        <w:pStyle w:val="Compact"/>
      </w:pPr>
      <w:r>
        <w:t xml:space="preserve">Phase 2: Design and Engineering</w:t>
      </w:r>
      <w:r>
        <w:br/>
      </w:r>
      <w:r>
        <w:t xml:space="preserve">Architects and engineers will collaborate to design structures that reflect the aesthetic character of</w:t>
      </w:r>
    </w:p>
    <w:p>
      <w:pPr>
        <w:numPr>
          <w:ilvl w:val="0"/>
          <w:numId w:val="1000"/>
        </w:numPr>
        <w:pStyle w:val="Compact"/>
      </w:pPr>
      <w:r>
        <w:t xml:space="preserve">Birmingham/strong while incorporating modern energy-efficient standards. The design philosophy of</w:t>
      </w:r>
    </w:p>
    <w:p>
      <w:pPr>
        <w:numPr>
          <w:ilvl w:val="0"/>
          <w:numId w:val="1000"/>
        </w:numPr>
        <w:pStyle w:val="Compact"/>
      </w:pPr>
      <w:r>
        <w:t xml:space="preserve">Mason emphasizes transparency, accessibility, and sustainability.</w:t>
      </w:r>
    </w:p>
    <w:p>
      <w:pPr>
        <w:numPr>
          <w:ilvl w:val="0"/>
          <w:numId w:val="1002"/>
        </w:numPr>
        <w:pStyle w:val="Compact"/>
      </w:pPr>
      <w:r>
        <w:t xml:space="preserve">Phase 3: Construction and Development</w:t>
      </w:r>
      <w:r>
        <w:br/>
      </w:r>
      <w:r>
        <w:t xml:space="preserve">Construction activities will adhere to strict safety regulations mandated by the Health and Safety Executive in the</w:t>
      </w:r>
    </w:p>
    <w:p>
      <w:pPr>
        <w:numPr>
          <w:ilvl w:val="0"/>
          <w:numId w:val="1000"/>
        </w:numPr>
        <w:pStyle w:val="Compact"/>
      </w:pPr>
      <w:r>
        <w:t xml:space="preserve">United Kingdom/strong. Local contractors will be prioritized to support the local economy.</w:t>
      </w:r>
    </w:p>
    <w:p>
      <w:pPr>
        <w:numPr>
          <w:ilvl w:val="0"/>
          <w:numId w:val="1002"/>
        </w:numPr>
        <w:pStyle w:val="Compact"/>
      </w:pPr>
      <w:r>
        <w:t xml:space="preserve">Phase 4: Launch and Community Integration</w:t>
      </w:r>
      <w:r>
        <w:br/>
      </w:r>
      <w:r>
        <w:t xml:space="preserve">Upon completion, the project will transition into an operational phase focused on community engagement programs, ensuring that residents of</w:t>
      </w:r>
    </w:p>
    <w:p>
      <w:pPr>
        <w:numPr>
          <w:ilvl w:val="0"/>
          <w:numId w:val="1000"/>
        </w:numPr>
        <w:pStyle w:val="Compact"/>
      </w:pPr>
      <w:r>
        <w:t xml:space="preserve">Birmingham/strong feel a sense of ownership over this new development.</w:t>
      </w:r>
    </w:p>
    <w:bookmarkEnd w:id="31"/>
    <w:bookmarkStart w:id="33" w:name="Xc3131b44cc6e0c52c0f0ebe61437dcc9cc59f37"/>
    <w:p>
      <w:pPr>
        <w:pStyle w:val="Heading2"/>
      </w:pPr>
      <w:bookmarkStart w:id="32" w:name="sustainability"/>
      <w:bookmarkEnd w:id="32"/>
      <w:r>
        <w:t xml:space="preserve">5. Sustainability and Environmental Responsibility</w:t>
      </w:r>
    </w:p>
    <w:p>
      <w:pPr>
        <w:pStyle w:val="FirstParagraph"/>
      </w:pPr>
      <w:r>
        <w:t xml:space="preserve">A critical component of the</w:t>
      </w:r>
    </w:p>
    <w:p>
      <w:pPr>
        <w:pStyle w:val="BodyText"/>
      </w:pPr>
      <w:r>
        <w:t xml:space="preserve">Mason project is its commitment to environmental stewardship. In line with the</w:t>
      </w:r>
    </w:p>
    <w:p>
      <w:pPr>
        <w:pStyle w:val="BodyText"/>
      </w:pPr>
      <w:r>
        <w:t xml:space="preserve">United Kingdom/strong’s legally binding target to reach net zero carbon emissions by 2050, this project aims to achieve a BREEAM Excellent rating.</w:t>
      </w:r>
    </w:p>
    <w:p>
      <w:pPr>
        <w:numPr>
          <w:ilvl w:val="0"/>
          <w:numId w:val="1003"/>
        </w:numPr>
        <w:pStyle w:val="Compact"/>
      </w:pPr>
      <w:r>
        <w:rPr>
          <w:bCs/>
          <w:b/>
        </w:rPr>
        <w:t xml:space="preserve">Energy Efficiency:</w:t>
      </w:r>
    </w:p>
    <w:p>
      <w:pPr>
        <w:pStyle w:val="FirstParagraph"/>
      </w:pPr>
      <w:r>
        <w:t xml:space="preserve">This will be achieved through the use of solar panels, rainwater harvesting systems, and high-performance insulation materials. The</w:t>
      </w:r>
    </w:p>
    <w:p>
      <w:pPr>
        <w:pStyle w:val="BodyText"/>
      </w:pPr>
      <w:r>
        <w:t xml:space="preserve">Mason buildings will serve as living examples of sustainable urban living.</w:t>
      </w:r>
    </w:p>
    <w:bookmarkEnd w:id="33"/>
    <w:bookmarkStart w:id="35" w:name="conclusion"/>
    <w:p>
      <w:pPr>
        <w:pStyle w:val="Heading2"/>
      </w:pPr>
      <w:bookmarkStart w:id="34" w:name="conclusion"/>
      <w:bookmarkEnd w:id="34"/>
      <w:r>
        <w:t xml:space="preserve">6. Conclusion</w:t>
      </w:r>
    </w:p>
    <w:p>
      <w:pPr>
        <w:pStyle w:val="FirstParagraph"/>
      </w:pPr>
      <w:r>
        <w:t xml:space="preserve">In conclusion, this</w:t>
      </w:r>
    </w:p>
    <w:p>
      <w:pPr>
        <w:pStyle w:val="BodyText"/>
      </w:pPr>
      <w:r>
        <w:t xml:space="preserve">Project Report/strong has detailed the scope, strategy, and significance of the</w:t>
      </w:r>
    </w:p>
    <w:p>
      <w:pPr>
        <w:pStyle w:val="BodyText"/>
      </w:pPr>
      <w:r>
        <w:t xml:space="preserve">Mason initiative in</w:t>
      </w:r>
    </w:p>
    <w:p>
      <w:pPr>
        <w:pStyle w:val="BodyText"/>
      </w:pPr>
      <w:r>
        <w:t xml:space="preserve">Birmingham, United Kingdom.</w:t>
      </w:r>
    </w:p>
    <w:p>
      <w:pPr>
        <w:pStyle w:val="BodyText"/>
      </w:pPr>
      <w:r>
        <w:t xml:space="preserve">The project represents a unique opportunity to blend historical craftsmanship with modern innovation. By focusing on sustainable development and community integration,</w:t>
      </w:r>
    </w:p>
    <w:p>
      <w:pPr>
        <w:pStyle w:val="BodyText"/>
      </w:pPr>
      <w:r>
        <w:t xml:space="preserve">Mason will leave a lasting positive impact on the city. We look forward to working with local authorities and residents of Birmingham to bring this vision to life, setting a new standard for urban development in the United Kingdom.</w:t>
      </w:r>
    </w:p>
    <w:p>
      <w:r>
        <w:pict>
          <v:rect style="width:0;height:1.5pt" o:hralign="center" o:hrstd="t" o:hr="t"/>
        </w:pict>
      </w:r>
    </w:p>
    <w:p>
      <w:pPr>
        <w:pStyle w:val="FirstParagraph"/>
      </w:pPr>
      <w:r>
        <w:rPr>
          <w:bCs/>
          <w:b/>
        </w:rPr>
        <w:t xml:space="preserve">End of Report</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 United Kingdom Birmingham</dc:title>
  <dc:creator/>
  <dc:language>en</dc:language>
  <cp:keywords/>
  <dcterms:created xsi:type="dcterms:W3CDTF">2026-07-29T16:06:18Z</dcterms:created>
  <dcterms:modified xsi:type="dcterms:W3CDTF">2026-07-29T16:06:18Z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