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London</w:t>
      </w:r>
    </w:p>
    <w:bookmarkStart w:id="30" w:name="mason-project-report"/>
    <w:p>
      <w:pPr>
        <w:pStyle w:val="Heading1"/>
      </w:pPr>
      <w:r>
        <w:t xml:space="preserve">Mason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Planning Committee</w:t>
      </w:r>
      <w:r>
        <w:br/>
      </w:r>
      <w:r>
        <w:t xml:space="preserve">: Project Management Office</w:t>
      </w:r>
      <w:r>
        <w:br/>
      </w:r>
      <w:r>
        <w:rPr>
          <w:iCs/>
          <w:i/>
        </w:rPr>
        <w:t xml:space="preserve">This document outlines the comprehensive strategic analysis regarding the integration of traditional Mason practices within the specific regulatory and environmental context of United Kingdom London.</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Mason</w:t>
      </w:r>
      <w:r>
        <w:t xml:space="preserve"> </w:t>
      </w:r>
      <w:r>
        <w:t xml:space="preserve">Project Report is to evaluate the feasibility, requirements, and operational framework for establishing a specialized masonry initiative in one of the most historically significant urban environments in the world:</w:t>
      </w:r>
    </w:p>
    <w:p>
      <w:pPr>
        <w:pStyle w:val="BodyText"/>
      </w:pPr>
      <w:r>
        <w:t xml:space="preserve">United Kingdom London. The city of London stands as a testament to centuries of architectural evolution, where modern developments must coexist with ancient heritage sites. Consequently, this project aims to bridge the gap between contemporary construction efficiency and the rigorous preservation standards mandated by local authorities. This report details the logistical challenges, compliance requirements, and technical specifications necessary to ensure that all Mason-related activities adhere strictly to British Standards while respecting the unique architectural identity of</w:t>
      </w:r>
      <w:r>
        <w:t xml:space="preserve"> </w:t>
      </w:r>
      <w:r>
        <w:rPr>
          <w:bCs/>
          <w:b/>
        </w:rPr>
        <w:t xml:space="preserve">United Kingdom London</w:t>
      </w:r>
      <w:r>
        <w:t xml:space="preserve">.</w:t>
      </w:r>
    </w:p>
    <w:bookmarkEnd w:id="20"/>
    <w:bookmarkStart w:id="21" w:name="project-background-and-context"/>
    <w:p>
      <w:pPr>
        <w:pStyle w:val="Heading2"/>
      </w:pPr>
      <w:r>
        <w:t xml:space="preserve">2. Project Background and Context</w:t>
      </w:r>
    </w:p>
    <w:p>
      <w:pPr>
        <w:pStyle w:val="FirstParagraph"/>
      </w:pPr>
      <w:r>
        <w:t xml:space="preserve">The city of</w:t>
      </w:r>
    </w:p>
    <w:p>
      <w:pPr>
        <w:pStyle w:val="BodyText"/>
      </w:pPr>
      <w:r>
        <w:t xml:space="preserve">United Kingdom London possesses a dense fabric of listed buildings, conservation areas, and protected structures. The term "Mason" in this context refers not only to the craftsmen but to the entire discipline of stone cutting, carving, laying, and repair. Given that a significant portion of London's skyline is defined by historic masonry work—from the Gothic Revival structures around Westminster to the Georgian terraces in Bloomsbury—the demand for skilled Mason professionals is critical. This project arises from a need to standardize quality control and ensure that all stonework executed within</w:t>
      </w:r>
      <w:r>
        <w:t xml:space="preserve"> </w:t>
      </w:r>
      <w:r>
        <w:rPr>
          <w:bCs/>
          <w:b/>
        </w:rPr>
        <w:t xml:space="preserve">United Kingdom London</w:t>
      </w:r>
      <w:r>
        <w:t xml:space="preserve"> </w:t>
      </w:r>
      <w:r>
        <w:t xml:space="preserve">meets both aesthetic preservation guidelines and structural integrity requirements.</w:t>
      </w:r>
    </w:p>
    <w:p>
      <w:pPr>
        <w:pStyle w:val="BodyText"/>
      </w:pPr>
      <w:r>
        <w:t xml:space="preserve">The primary objective of this</w:t>
      </w:r>
      <w:r>
        <w:t xml:space="preserve"> </w:t>
      </w:r>
      <w:r>
        <w:rPr>
          <w:bCs/>
          <w:b/>
        </w:rPr>
        <w:t xml:space="preserve">Mason</w:t>
      </w:r>
      <w:r>
        <w:t xml:space="preserve"> </w:t>
      </w:r>
      <w:r>
        <w:t xml:space="preserve">Project Report is to define a operational protocol that ensures sustainability, safety, and historical accuracy. It is imperative to recognize that in</w:t>
      </w:r>
    </w:p>
    <w:p>
      <w:pPr>
        <w:pStyle w:val="BodyText"/>
      </w:pPr>
      <w:r>
        <w:t xml:space="preserve">United Kingdom London, masonry is not merely a construction method; it is an art form protected by law. Therefore, every aspect of the project must be viewed through the lens of heritage conservation and urban development balance.</w:t>
      </w:r>
    </w:p>
    <w:bookmarkEnd w:id="21"/>
    <w:bookmarkStart w:id="22" w:name="regulatory-framework-and-compliance"/>
    <w:p>
      <w:pPr>
        <w:pStyle w:val="Heading2"/>
      </w:pPr>
      <w:r>
        <w:t xml:space="preserve">3. Regulatory Framework and Compliance</w:t>
      </w:r>
    </w:p>
    <w:p>
      <w:pPr>
        <w:pStyle w:val="FirstParagraph"/>
      </w:pPr>
      <w:r>
        <w:t xml:space="preserve">Navigating the legal landscape in</w:t>
      </w:r>
      <w:r>
        <w:t xml:space="preserve"> </w:t>
      </w:r>
      <w:r>
        <w:rPr>
          <w:bCs/>
          <w:b/>
        </w:rPr>
        <w:t xml:space="preserve">United Kingdom London</w:t>
      </w:r>
      <w:r>
        <w:t xml:space="preserve"> </w:t>
      </w:r>
      <w:r>
        <w:t xml:space="preserve">requires strict adherence to several key regulatory bodies and statutes. The Project Report highlights that all Mason activities must comply with the Planning (Listed Buildings and Conservation Areas) Act 1990. This legislation ensures that no works affecting the character of a listed building are carried out without specific consent.</w:t>
      </w:r>
    </w:p>
    <w:p>
      <w:pPr>
        <w:numPr>
          <w:ilvl w:val="0"/>
          <w:numId w:val="1001"/>
        </w:numPr>
        <w:pStyle w:val="Compact"/>
      </w:pPr>
      <w:r>
        <w:rPr>
          <w:bCs/>
          <w:b/>
        </w:rPr>
        <w:t xml:space="preserve">Building Regulations Part A:</w:t>
      </w:r>
      <w:r>
        <w:t xml:space="preserve"> </w:t>
      </w:r>
      <w:r>
        <w:t xml:space="preserve">Ensures structural stability of all new Mason installations.</w:t>
      </w:r>
    </w:p>
    <w:p>
      <w:pPr>
        <w:numPr>
          <w:ilvl w:val="0"/>
          <w:numId w:val="1001"/>
        </w:numPr>
        <w:pStyle w:val="Compact"/>
      </w:pPr>
      <w:r>
        <w:rPr>
          <w:bCs/>
          <w:b/>
        </w:rPr>
        <w:t xml:space="preserve">British Standards BS EN 1996:</w:t>
      </w:r>
      <w:r>
        <w:t xml:space="preserve">United Kingdom London.</w:t>
      </w:r>
    </w:p>
    <w:p>
      <w:pPr>
        <w:numPr>
          <w:ilvl w:val="0"/>
          <w:numId w:val="1001"/>
        </w:numPr>
        <w:pStyle w:val="Compact"/>
      </w:pPr>
      <w:r>
        <w:rPr>
          <w:bCs/>
          <w:b/>
        </w:rPr>
        <w:t xml:space="preserve">Local Authority Guidelines:</w:t>
      </w:r>
      <w:r>
        <w:t xml:space="preserve"> </w:t>
      </w:r>
      <w:r>
        <w:t xml:space="preserve">Each borough within</w:t>
      </w:r>
      <w:r>
        <w:t xml:space="preserve"> </w:t>
      </w:r>
      <w:r>
        <w:rPr>
          <w:iCs/>
          <w:i/>
        </w:rPr>
        <w:t xml:space="preserve">United Kingdom London</w:t>
      </w:r>
      <w:r>
        <w:t xml:space="preserve">, such as Camden or Westminster, may have supplementary planning documents that dictate specific stone sourcing and mortar composition preferences.</w:t>
      </w:r>
    </w:p>
    <w:bookmarkEnd w:id="22"/>
    <w:bookmarkStart w:id="23" w:name="technical-specifications-for-mason-work"/>
    <w:p>
      <w:pPr>
        <w:pStyle w:val="Heading2"/>
      </w:pPr>
      <w:r>
        <w:t xml:space="preserve">4. Technical Specifications for Mason Work</w:t>
      </w:r>
    </w:p>
    <w:p>
      <w:pPr>
        <w:pStyle w:val="FirstParagraph"/>
      </w:pPr>
      <w:r>
        <w:t xml:space="preserve">The core of this Project Report focuses on the technical execution of Mason tasks. In</w:t>
      </w:r>
      <w:r>
        <w:t xml:space="preserve"> </w:t>
      </w:r>
      <w:r>
        <w:rPr>
          <w:bCs/>
          <w:b/>
        </w:rPr>
        <w:t xml:space="preserve">United Kingdom London</w:t>
      </w:r>
      <w:r>
        <w:t xml:space="preserve">, the use of traditional materials is often preferred over modern alternatives to maintain visual continuity and permeability. The report specifies that lime mortar should be predominantly used for historic repairs, as cement-based mortars can trap moisture and lead to spalling in older stone.</w:t>
      </w:r>
    </w:p>
    <w:p>
      <w:pPr>
        <w:pStyle w:val="BodyText"/>
      </w:pPr>
      <w:r>
        <w:t xml:space="preserve">Furthermore, the selection of stone is crucial. The Mason industry in</w:t>
      </w:r>
      <w:r>
        <w:t xml:space="preserve"> </w:t>
      </w:r>
      <w:r>
        <w:rPr>
          <w:bCs/>
          <w:b/>
        </w:rPr>
        <w:t xml:space="preserve">United Kingdom London</w:t>
      </w:r>
    </w:p>
    <w:p>
      <w:pPr>
        <w:pStyle w:val="BodyText"/>
      </w:pPr>
      <w:r>
        <w:t xml:space="preserve">is increasingly moving towards sourcing locally quarried or regionally appropriate stones to reduce carbon footprints. This Project Report recommends that all Mason projects prioritize materials that match the original weathering properties of existing structures. Technical assessments must include porosity tests, compressive strength analysis, and freeze-thaw durability studies to ensure longevity.</w:t>
      </w:r>
    </w:p>
    <w:bookmarkEnd w:id="23"/>
    <w:bookmarkStart w:id="24" w:name="health-and-safety-considerations"/>
    <w:p>
      <w:pPr>
        <w:pStyle w:val="Heading2"/>
      </w:pPr>
      <w:r>
        <w:t xml:space="preserve">5. Health and Safety Considerations</w:t>
      </w:r>
    </w:p>
    <w:p>
      <w:pPr>
        <w:pStyle w:val="FirstParagraph"/>
      </w:pPr>
      <w:r>
        <w:t xml:space="preserve">Safety in the context of Mason work in a dense metropolis like</w:t>
      </w:r>
      <w:r>
        <w:t xml:space="preserve"> </w:t>
      </w:r>
      <w:r>
        <w:rPr>
          <w:bCs/>
          <w:b/>
        </w:rPr>
        <w:t xml:space="preserve">United Kingdom London</w:t>
      </w:r>
    </w:p>
    <w:p>
      <w:pPr>
        <w:pStyle w:val="BodyText"/>
      </w:pPr>
      <w:r>
        <w:t xml:space="preserve">presents unique challenges. Working at heights, near busy traffic arteries, and within confined urban sites requires robust risk assessments. This Project Report outlines that all Mason personnel must hold valid CSCS cards and undergo specific training related to heritage site safety.</w:t>
      </w:r>
    </w:p>
    <w:p>
      <w:pPr>
        <w:pStyle w:val="BodyText"/>
      </w:pPr>
      <w:r>
        <w:t xml:space="preserve">Dust management is another critical component of this report. Stone cutting generates silica dust, which poses severe health risks. Therefore, the project mandates the use of water-suppression systems and HEPA-filtered vacuum equipment on all Mason sites within</w:t>
      </w:r>
    </w:p>
    <w:p>
      <w:pPr>
        <w:pStyle w:val="BodyText"/>
      </w:pPr>
      <w:r>
        <w:t xml:space="preserve">United Kingdom London. Additionally, noise pollution controls must be implemented to respect residential areas adjacent to construction zones.</w:t>
      </w:r>
    </w:p>
    <w:bookmarkEnd w:id="24"/>
    <w:bookmarkStart w:id="25" w:name="sustainability-and-environmental-impact"/>
    <w:p>
      <w:pPr>
        <w:pStyle w:val="Heading2"/>
      </w:pPr>
      <w:r>
        <w:t xml:space="preserve">6. Sustainability and Environmental Impact</w:t>
      </w:r>
    </w:p>
    <w:p>
      <w:pPr>
        <w:pStyle w:val="FirstParagraph"/>
      </w:pPr>
      <w:r>
        <w:t xml:space="preserve">Sustainability is a central pillar of this Project Report. The construction sector in</w:t>
      </w:r>
      <w:r>
        <w:t xml:space="preserve"> </w:t>
      </w:r>
      <w:r>
        <w:rPr>
          <w:bCs/>
          <w:b/>
        </w:rPr>
        <w:t xml:space="preserve">United Kingdom London</w:t>
      </w:r>
    </w:p>
    <w:p>
      <w:pPr>
        <w:pStyle w:val="BodyText"/>
      </w:pPr>
      <w:r>
        <w:t xml:space="preserve">is under pressure to meet net-zero targets by 2050. The Mason industry contributes to this goal through the longevity of stone structures, which can last for centuries with minimal maintenance compared to synthetic materials.</w:t>
      </w:r>
    </w:p>
    <w:p>
      <w:pPr>
        <w:pStyle w:val="BodyText"/>
      </w:pPr>
      <w:r>
        <w:t xml:space="preserve">This report advocates for the circular economy approach in Mason projects. This involves salvaging old stone from demolition sites in</w:t>
      </w:r>
      <w:r>
        <w:t xml:space="preserve"> </w:t>
      </w:r>
      <w:r>
        <w:rPr>
          <w:bCs/>
          <w:b/>
        </w:rPr>
        <w:t xml:space="preserve">United Kingdom London</w:t>
      </w:r>
    </w:p>
    <w:p>
      <w:pPr>
        <w:pStyle w:val="BodyText"/>
      </w:pPr>
      <w:r>
        <w:t xml:space="preserve">and reusing it in new constructions or repairs. By integrating sustainable practices into the Mason workflow, we reduce waste disposal costs and preserve historical artifacts.</w:t>
      </w:r>
    </w:p>
    <w:bookmarkEnd w:id="25"/>
    <w:bookmarkStart w:id="26" w:name="implementation-strategy"/>
    <w:p>
      <w:pPr>
        <w:pStyle w:val="Heading2"/>
      </w:pPr>
      <w:r>
        <w:t xml:space="preserve">7. Implementation Strategy</w:t>
      </w:r>
    </w:p>
    <w:p>
      <w:pPr>
        <w:pStyle w:val="FirstParagraph"/>
      </w:pPr>
      <w:r>
        <w:t xml:space="preserve">The implementation phase of this Project Report involves a phased approach to ensure minimal disruption to</w:t>
      </w:r>
    </w:p>
    <w:p>
      <w:pPr>
        <w:pStyle w:val="BodyText"/>
      </w:pPr>
      <w:r>
        <w:t xml:space="preserve">United Kingdom London. Phase one will involve detailed condition surveys of all affected sites. Phase two will focus on the procurement of materials and the appointment of certified Mason craftsmen. Phase three will be the execution, with continuous monitoring by heritage consultants.</w:t>
      </w:r>
    </w:p>
    <w:p>
      <w:pPr>
        <w:pStyle w:val="BodyText"/>
      </w:pPr>
      <w:r>
        <w:t xml:space="preserve">Training and development are also integral to this strategy. This Project Report proposes a mentorship program where experienced Master Masons train apprentices in traditional techniques specific to</w:t>
      </w:r>
    </w:p>
    <w:p>
      <w:pPr>
        <w:pStyle w:val="BodyText"/>
      </w:pPr>
      <w:r>
        <w:t xml:space="preserve">United Kingdom London. This ensures the transmission of vital skills that might otherwise be lost in modernization.</w:t>
      </w:r>
    </w:p>
    <w:bookmarkEnd w:id="26"/>
    <w:bookmarkStart w:id="27" w:name="budget-and-resource-allocation"/>
    <w:p>
      <w:pPr>
        <w:pStyle w:val="Heading2"/>
      </w:pPr>
      <w:r>
        <w:t xml:space="preserve">8. Budget and Resource Allocation</w:t>
      </w:r>
    </w:p>
    <w:p>
      <w:pPr>
        <w:pStyle w:val="FirstParagraph"/>
      </w:pPr>
      <w:r>
        <w:t xml:space="preserve">A detailed financial breakdown is provided in the accompanying appendix, but this Project Report emphasizes that initial costs for high-quality Mason work may be higher than conventional methods. However, the long-term value preservation of assets in</w:t>
      </w:r>
      <w:r>
        <w:t xml:space="preserve"> </w:t>
      </w:r>
      <w:r>
        <w:rPr>
          <w:bCs/>
          <w:b/>
        </w:rPr>
        <w:t xml:space="preserve">United Kingdom London</w:t>
      </w:r>
    </w:p>
    <w:p>
      <w:pPr>
        <w:pStyle w:val="BodyText"/>
      </w:pPr>
      <w:r>
        <w:t xml:space="preserve">justifies this investment. Resources must be allocated not only to materials and labor but also to legal consultations regarding planning permissions and heritage assessments.</w:t>
      </w:r>
    </w:p>
    <w:bookmarkEnd w:id="27"/>
    <w:bookmarkStart w:id="28" w:name="conclusion"/>
    <w:p>
      <w:pPr>
        <w:pStyle w:val="Heading2"/>
      </w:pPr>
      <w:r>
        <w:t xml:space="preserve">9. Conclusion</w:t>
      </w:r>
    </w:p>
    <w:p>
      <w:pPr>
        <w:pStyle w:val="FirstParagraph"/>
      </w:pPr>
      <w:r>
        <w:t xml:space="preserve">In conclusion, this Mason Project Report serves as a comprehensive guide for executing high-quality masonry projects in</w:t>
      </w:r>
      <w:r>
        <w:t xml:space="preserve"> </w:t>
      </w:r>
      <w:r>
        <w:rPr>
          <w:bCs/>
          <w:b/>
        </w:rPr>
        <w:t xml:space="preserve">United Kingdom London</w:t>
      </w:r>
      <w:r>
        <w:t xml:space="preserve">. It underscores the importance of balancing historical preservation with modern construction demands. By adhering to the strict guidelines outlined herein, stakeholders can ensure that their contributions to the urban landscape are both durable and respectful of heritage.</w:t>
      </w:r>
    </w:p>
    <w:p>
      <w:pPr>
        <w:pStyle w:val="BodyText"/>
      </w:pPr>
      <w:r>
        <w:t xml:space="preserve">The success of this initiative relies on collaboration between Mason craftsmen, architects, planners, and community members. The unique character of</w:t>
      </w:r>
    </w:p>
    <w:p>
      <w:pPr>
        <w:pStyle w:val="BodyText"/>
      </w:pPr>
      <w:r>
        <w:t xml:space="preserve">United Kingdom London is defined by its stone-built history; protecting and enhancing this legacy requires diligence, expertise, and a deep respect for the craft of Mason. This report affirms that with proper planning and execution, we can achieve sustainable development while honoring the past.</w:t>
      </w:r>
    </w:p>
    <w:bookmarkEnd w:id="28"/>
    <w:bookmarkStart w:id="29" w:name="recommendations"/>
    <w:p>
      <w:pPr>
        <w:pStyle w:val="Heading2"/>
      </w:pPr>
      <w:r>
        <w:t xml:space="preserve">10. Recommendations</w:t>
      </w:r>
    </w:p>
    <w:p>
      <w:pPr>
        <w:numPr>
          <w:ilvl w:val="0"/>
          <w:numId w:val="1002"/>
        </w:numPr>
        <w:pStyle w:val="Compact"/>
      </w:pPr>
      <w:r>
        <w:t xml:space="preserve">All Mason projects in</w:t>
      </w:r>
      <w:r>
        <w:t xml:space="preserve"> </w:t>
      </w:r>
      <w:r>
        <w:rPr>
          <w:bCs/>
          <w:b/>
        </w:rPr>
        <w:t xml:space="preserve">United Kingdom London</w:t>
      </w:r>
    </w:p>
    <w:p>
      <w:pPr>
        <w:numPr>
          <w:ilvl w:val="0"/>
          <w:numId w:val="1000"/>
        </w:numPr>
        <w:pStyle w:val="Compact"/>
      </w:pPr>
      <w:r>
        <w:t xml:space="preserve">must begin with a thorough heritage impact assessment.</w:t>
      </w:r>
    </w:p>
    <w:p>
      <w:pPr>
        <w:numPr>
          <w:ilvl w:val="0"/>
          <w:numId w:val="1002"/>
        </w:numPr>
        <w:pStyle w:val="Compact"/>
      </w:pPr>
      <w:r>
        <w:t xml:space="preserve">Prioritize the use of lime mortar and traditional techniques for listed buildings.</w:t>
      </w:r>
    </w:p>
    <w:p>
      <w:pPr>
        <w:numPr>
          <w:ilvl w:val="0"/>
          <w:numId w:val="1002"/>
        </w:numPr>
        <w:pStyle w:val="Compact"/>
      </w:pPr>
      <w:r>
        <w:t xml:space="preserve">Invest in training programs to preserve Mason skills within the local workforce.</w:t>
      </w:r>
    </w:p>
    <w:p>
      <w:pPr>
        <w:numPr>
          <w:ilvl w:val="0"/>
          <w:numId w:val="1002"/>
        </w:numPr>
        <w:pStyle w:val="Compact"/>
      </w:pPr>
      <w:r>
        <w:t xml:space="preserve">Maintain open communication with local conservation officers throughout the project lifecycle in</w:t>
      </w:r>
      <w:r>
        <w:t xml:space="preserve"> </w:t>
      </w:r>
      <w:r>
        <w:rPr>
          <w:bCs/>
          <w:b/>
        </w:rPr>
        <w:t xml:space="preserve">United Kingdom London</w:t>
      </w:r>
      <w:r>
        <w:t xml:space="preserve">.</w:t>
      </w:r>
    </w:p>
    <w:p>
      <w:pPr>
        <w:pStyle w:val="FirstParagraph"/>
      </w:pPr>
      <w:r>
        <w:rPr>
          <w:iCs/>
          <w:i/>
        </w:rPr>
        <w:t xml:space="preserve">This document concludes the Project Report on Mason activities within United Kingdom London. Further technical data and site-specific plans are 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Project Report - United Kingdom London</dc:title>
  <dc:creator/>
  <dc:language>en</dc:language>
  <cp:keywords/>
  <dcterms:created xsi:type="dcterms:W3CDTF">2026-07-29T13:06:00Z</dcterms:created>
  <dcterms:modified xsi:type="dcterms:W3CDTF">2026-07-29T13:06:00Z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