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6d06525600002a093aa63d881c3a9f1ea2a56e3"/>
    <w:p>
      <w:pPr>
        <w:pStyle w:val="Heading1"/>
      </w:pPr>
      <w:r>
        <w:t xml:space="preserve">Project Report: Strategic Implementation of the Mason Initiative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p>
    <w:p>
      <w:pPr>
        <w:pStyle w:val="BodyText"/>
      </w:pPr>
      <w:r>
        <w:t xml:space="preserve">From: Project Management Office</w:t>
      </w:r>
      <w:r>
        <w:br/>
      </w:r>
    </w:p>
    <w:p>
      <w:pPr>
        <w:pStyle w:val="BodyText"/>
      </w:pPr>
      <w:r>
        <w:t xml:space="preserve">Subject: Comprehensive Analysis and Execution Plan for Mason in United States Miami</w:t>
      </w:r>
    </w:p>
    <w:p>
      <w:pPr>
        <w:pStyle w:val="BodyText"/>
      </w:pPr>
      <w:r>
        <w:t xml:space="preserve">1. Executive Summary</w:t>
      </w:r>
    </w:p>
    <w:p>
      <w:pPr>
        <w:pStyle w:val="BodyText"/>
      </w:pPr>
      <w:r>
        <w:t xml:space="preserve">This document serves as a comprehensive project report detailing the strategic deployment, operational framework, and anticipated outcomes of the Mason initiative within the specific geographic and economic context of United States Miami. As global markets become increasingly interconnected, the selection of United States Miami as a primary hub for this expansion is driven by its unique position as a gateway to Latin America and a burgeoning center for international trade. The core objective of this project is to establish "Mason" not merely as a brand presence, but as an integral component of the local economic ecosystem. This report outlines the critical phases of implementation, risk management strategies tailored to the unique challenges of United States Miami, and the long-term value proposition that Mason brings to stakeholders in this dynamic region.</w:t>
      </w:r>
    </w:p>
    <w:bookmarkStart w:id="20" w:name="project-background-and-context"/>
    <w:p>
      <w:pPr>
        <w:pStyle w:val="Heading2"/>
      </w:pPr>
      <w:r>
        <w:t xml:space="preserve">2. Project Background and Context</w:t>
      </w:r>
    </w:p>
    <w:p>
      <w:pPr>
        <w:pStyle w:val="FirstParagraph"/>
      </w:pPr>
      <w:r>
        <w:t xml:space="preserve">The Mason project was conceived with the intention of addressing a growing demand for specialized services that bridge cultural and commercial divides. While Mason has achieved significant success in other international markets, its entry into United States Miami represents a pivotal moment in its corporate history. The decision to focus on United States Miami is rooted in rigorous market analysis which indicates a high concentration of potential clients who value innovation, speed, and cross-border expertise. Furthermore, the infrastructure of United States Miami provides unparalleled access to both North and South American markets, making it the ideal launchpad for Mason’s next phase of growth. This section underscores that Mason is not simply expanding geographically; it is adapting its core methodologies to resonate deeply with the unique cultural and business nuances present in United States Miami.</w:t>
      </w:r>
    </w:p>
    <w:bookmarkEnd w:id="20"/>
    <w:bookmarkStart w:id="21" w:name="strategic-objectives-for-mason"/>
    <w:p>
      <w:pPr>
        <w:pStyle w:val="Heading2"/>
      </w:pPr>
      <w:r>
        <w:t xml:space="preserve">3. Strategic Objectives for Mason</w:t>
      </w:r>
    </w:p>
    <w:p>
      <w:pPr>
        <w:pStyle w:val="FirstParagraph"/>
      </w:pPr>
      <w:r>
        <w:t xml:space="preserve">To ensure the success of the Mason initiative in United States Miami, several key strategic objectives have been established:</w:t>
      </w:r>
    </w:p>
    <w:p>
      <w:pPr>
        <w:numPr>
          <w:ilvl w:val="0"/>
          <w:numId w:val="1001"/>
        </w:numPr>
        <w:pStyle w:val="Compact"/>
      </w:pPr>
      <w:r>
        <w:rPr>
          <w:bCs/>
          <w:b/>
        </w:rPr>
        <w:t xml:space="preserve">Market Penetration:</w:t>
      </w:r>
      <w:r>
        <w:t xml:space="preserve"> </w:t>
      </w:r>
      <w:r>
        <w:t xml:space="preserve">Achieve a measurable market share within the first twelve months of operation in United States Miami by leveraging targeted digital and physical marketing campaigns.</w:t>
      </w:r>
    </w:p>
    <w:p>
      <w:pPr>
        <w:numPr>
          <w:ilvl w:val="0"/>
          <w:numId w:val="1001"/>
        </w:numPr>
        <w:pStyle w:val="Compact"/>
      </w:pPr>
      <w:r>
        <w:rPr>
          <w:bCs/>
          <w:b/>
        </w:rPr>
        <w:t xml:space="preserve">Cultural Integration:</w:t>
      </w:r>
      <w:r>
        <w:t xml:space="preserve"> </w:t>
      </w:r>
      <w:r>
        <w:t xml:space="preserve">Ensure that all Mason services are culturally adapted to fit the diverse demographic fabric of United States Miami. This includes bilingual support and localized customer service protocols.</w:t>
      </w:r>
    </w:p>
    <w:p>
      <w:pPr>
        <w:numPr>
          <w:ilvl w:val="0"/>
          <w:numId w:val="1001"/>
        </w:numPr>
        <w:pStyle w:val="Compact"/>
      </w:pPr>
      <w:r>
        <w:rPr>
          <w:bCs/>
          <w:b/>
        </w:rPr>
        <w:t xml:space="preserve">Operational Excellence:</w:t>
      </w:r>
      <w:r>
        <w:t xml:space="preserve"> </w:t>
      </w:r>
      <w:r>
        <w:t xml:space="preserve">Establish a state-of-the-art operational hub in United States Miami that serves as a model for future Mason expansions globally.</w:t>
      </w:r>
    </w:p>
    <w:p>
      <w:pPr>
        <w:numPr>
          <w:ilvl w:val="0"/>
          <w:numId w:val="1001"/>
        </w:numPr>
        <w:pStyle w:val="Compact"/>
      </w:pPr>
      <w:r>
        <w:t xml:space="preserve">Partnership Development:</w:t>
      </w:r>
    </w:p>
    <w:p>
      <w:pPr>
        <w:pStyle w:val="FirstParagraph"/>
      </w:pPr>
      <w:r>
        <w:t xml:space="preserve">Each of these objectives is designed to reinforce the reputation of Mason as a reliable, adaptable, and forward-thinking entity. By focusing specifically on United States Miami, Mason aims to create a symbiotic relationship with the local community, ensuring that its growth contributes positively to the regional economy.</w:t>
      </w:r>
    </w:p>
    <w:bookmarkEnd w:id="21"/>
    <w:bookmarkStart w:id="22" w:name="Xe61356580bc2c8830f9dbc33f29ab8018b4629b"/>
    <w:p>
      <w:pPr>
        <w:pStyle w:val="Heading2"/>
      </w:pPr>
      <w:r>
        <w:t xml:space="preserve">4. Market Analysis: The United States Miami Landscape</w:t>
      </w:r>
    </w:p>
    <w:p>
      <w:pPr>
        <w:pStyle w:val="FirstParagraph"/>
      </w:pPr>
      <w:r>
        <w:t xml:space="preserve">The choice of United States Miami as the focal point for this project is supported by robust data regarding its economic vitality. United States Miami is characterized by a booming population, a strong tourism industry, and a rapidly growing tech sector. For Mason, these factors present both opportunities and challenges. The competitive landscape in United States Miami is fierce, with numerous established players offering similar services. However, Mason’s unique value proposition—combining traditional expertise with cutting-edge technology—provides a distinct advantage.</w:t>
      </w:r>
    </w:p>
    <w:p>
      <w:pPr>
        <w:pStyle w:val="BodyText"/>
      </w:pPr>
      <w:r>
        <w:t xml:space="preserve">Furthermore the regulatory environment in United States Miami requires careful navigation. Compliance with local zoning laws, labor regulations, and international trade agreements is paramount. This project report highlights that a dedicated legal and compliance team will be stationed in United States Miami to ensure that Mason adheres strictly to all local statutes while maintaining its global operational standards.</w:t>
      </w:r>
    </w:p>
    <w:bookmarkEnd w:id="22"/>
    <w:bookmarkStart w:id="23" w:name="operational-plan"/>
    <w:p>
      <w:pPr>
        <w:pStyle w:val="Heading2"/>
      </w:pPr>
      <w:r>
        <w:t xml:space="preserve">5. Operational Plan</w:t>
      </w:r>
    </w:p>
    <w:p>
      <w:pPr>
        <w:pStyle w:val="FirstParagraph"/>
      </w:pPr>
      <w:r>
        <w:t xml:space="preserve">The operational phase of the Mason project in United States Miami is divided into three distinct stages: Preparation, Launch, and Stabilization. During the Preparation stage, which spans the first three months, resources will be allocated to secure office space in a prime location within United States Miami and recruit local talent who possess a deep understanding of the regional market.</w:t>
      </w:r>
    </w:p>
    <w:p>
      <w:pPr>
        <w:pStyle w:val="BodyText"/>
      </w:pPr>
      <w:r>
        <w:t xml:space="preserve">The Launch stage is scheduled for months four through six. This period will involve an aggressive marketing campaign aimed at raising awareness of Mason among key stakeholders in United States Miami. Events, webinars, and direct outreach will be utilized to introduce Mason to potential clients and partners.</w:t>
      </w:r>
    </w:p>
    <w:p>
      <w:pPr>
        <w:pStyle w:val="BodyText"/>
      </w:pPr>
      <w:r>
        <w:t xml:space="preserve">Finally, the Stabilization stage covers months seven through twelve. During this time, feedback from early adopters will be analyzed to refine service offerings. Continuous improvement processes will be implemented to ensure that Mason remains responsive to the evolving needs of clients in United States Miami.</w:t>
      </w:r>
    </w:p>
    <w:bookmarkEnd w:id="23"/>
    <w:bookmarkStart w:id="24" w:name="risk-management-and-mitigation"/>
    <w:p>
      <w:pPr>
        <w:pStyle w:val="Heading2"/>
      </w:pPr>
      <w:r>
        <w:t xml:space="preserve">6. Risk Management and Mitigation</w:t>
      </w:r>
    </w:p>
    <w:p>
      <w:pPr>
        <w:pStyle w:val="FirstParagraph"/>
      </w:pPr>
      <w:r>
        <w:t xml:space="preserve">Every project carries inherent risks, and the Mason initiative in United States Miami is no exception. Key risks include economic fluctuations affecting the local market, intense competition from established firms, and potential logistical disruptions. To mitigate these risks, Mason has developed a comprehensive risk management plan.</w:t>
      </w:r>
    </w:p>
    <w:p>
      <w:pPr>
        <w:pStyle w:val="BodyText"/>
      </w:pPr>
      <w:r>
        <w:t xml:space="preserve">Economic volatility will be addressed through flexible budgeting models that allow for rapid adjustments in spending based on real-time market data in United States Miami. Competition will be countered by emphasizing Mason’s unique selling points and building strong customer relationships. Logistical risks are mitigated through diversified supply chains and partnerships with reliable local vendors in United States Miami.</w:t>
      </w:r>
    </w:p>
    <w:bookmarkEnd w:id="24"/>
    <w:bookmarkStart w:id="25" w:name="X15afb7a37338d4343d0a86cbceaf8ac9da60289"/>
    <w:p>
      <w:pPr>
        <w:pStyle w:val="Heading2"/>
      </w:pPr>
      <w:r>
        <w:t xml:space="preserve">7. Financial Projections and Resource Allocation</w:t>
      </w:r>
    </w:p>
    <w:p>
      <w:pPr>
        <w:pStyle w:val="FirstParagraph"/>
      </w:pPr>
      <w:r>
        <w:t xml:space="preserve">The financial framework for the Mason project in United States Miami is built on a conservative yet ambitious growth model. Initial capital expenditure will focus on infrastructure, talent acquisition, and brand building. Revenue projections indicate a break-even point within eighteen months of operation in United States Miami, followed by steady profitability thereafter.</w:t>
      </w:r>
    </w:p>
    <w:p>
      <w:pPr>
        <w:pStyle w:val="BodyText"/>
      </w:pPr>
      <w:r>
        <w:t xml:space="preserve">Resources are allocated efficiently to maximize impact. A significant portion of the budget is dedicated to human capital, recognizing that skilled employees are crucial for Mason’s success in the competitive United States Miami environment. Additionally, technology investments will ensure that Mason remains at the forefront of innovation, offering clients superior service delivery.</w:t>
      </w:r>
    </w:p>
    <w:bookmarkEnd w:id="25"/>
    <w:bookmarkStart w:id="26" w:name="conclusion"/>
    <w:p>
      <w:pPr>
        <w:pStyle w:val="Heading2"/>
      </w:pPr>
      <w:r>
        <w:t xml:space="preserve">8. Conclusion</w:t>
      </w:r>
    </w:p>
    <w:p>
      <w:pPr>
        <w:pStyle w:val="FirstParagraph"/>
      </w:pPr>
      <w:r>
        <w:t xml:space="preserve">In conclusion, this project report outlines a clear and actionable plan for establishing Mason as a leading entity in United States Miami. By leveraging the strategic advantages of United States Miami’s location and economic climate, Mason is well-positioned to achieve its objectives and deliver significant value to stakeholders. The commitment to cultural integration, operational excellence, and risk management ensures that this expansion will be both sustainable and successful. As we move forward, the focus remains on executing the plan with precision and adaptability, ensuring that Mason thrives in United States Miami for years to come.</w:t>
      </w:r>
    </w:p>
    <w:p>
      <w:pPr>
        <w:pStyle w:val="BodyText"/>
      </w:pPr>
      <w:r>
        <w:t xml:space="preserve">This document serves as a foundational guide for all team members involved in the Mason project. It is imperative that all stakeholders align their efforts with the goals outlined herein to ensure a unified and effective approach to bringing Mason’s vision to life in United States Miami.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United States Miami</dc:title>
  <dc:creator/>
  <dc:language>en</dc:language>
  <cp:keywords/>
  <dcterms:created xsi:type="dcterms:W3CDTF">2026-07-29T08:05:14Z</dcterms:created>
  <dcterms:modified xsi:type="dcterms:W3CDTF">2026-07-29T08:05:14Z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